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D46D" w14:textId="5B1B479B" w:rsidR="004B2C7E" w:rsidRDefault="00AD035F" w:rsidP="0076000C">
      <w:pPr>
        <w:pStyle w:val="NormalWeb"/>
        <w:spacing w:before="0" w:beforeAutospacing="0" w:after="240" w:afterAutospacing="0" w:line="288" w:lineRule="auto"/>
        <w:jc w:val="right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</w:rPr>
        <w:t xml:space="preserve">Brasília, </w:t>
      </w:r>
      <w:r w:rsidR="004330DD">
        <w:rPr>
          <w:rFonts w:ascii="Calibri" w:hAnsi="Calibri" w:cs="Calibri"/>
        </w:rPr>
        <w:t>17</w:t>
      </w:r>
      <w:r w:rsidR="00CF322E">
        <w:rPr>
          <w:rFonts w:ascii="Calibri" w:hAnsi="Calibri" w:cs="Calibri"/>
        </w:rPr>
        <w:t xml:space="preserve"> </w:t>
      </w:r>
      <w:r w:rsidR="007C65E0">
        <w:rPr>
          <w:rFonts w:ascii="Calibri" w:hAnsi="Calibri" w:cs="Calibri"/>
        </w:rPr>
        <w:t xml:space="preserve">de </w:t>
      </w:r>
      <w:r w:rsidR="00944318">
        <w:rPr>
          <w:rFonts w:ascii="Calibri" w:hAnsi="Calibri" w:cs="Calibri"/>
        </w:rPr>
        <w:t>fevereiro</w:t>
      </w:r>
      <w:r w:rsidR="007C65E0">
        <w:rPr>
          <w:rFonts w:ascii="Calibri" w:hAnsi="Calibri" w:cs="Calibri"/>
        </w:rPr>
        <w:t xml:space="preserve"> de 20</w:t>
      </w:r>
      <w:r w:rsidR="00944318">
        <w:rPr>
          <w:rFonts w:ascii="Calibri" w:hAnsi="Calibri" w:cs="Calibri"/>
        </w:rPr>
        <w:t>20</w:t>
      </w:r>
      <w:r w:rsidR="007C65E0">
        <w:rPr>
          <w:rFonts w:ascii="Calibri" w:hAnsi="Calibri" w:cs="Calibri"/>
        </w:rPr>
        <w:t>.</w:t>
      </w:r>
    </w:p>
    <w:p w14:paraId="6D87CE8D" w14:textId="73F629EE" w:rsidR="00B33FFA" w:rsidRDefault="00B33FFA" w:rsidP="004330DD">
      <w:pPr>
        <w:spacing w:after="120" w:line="288" w:lineRule="auto"/>
        <w:jc w:val="center"/>
        <w:rPr>
          <w:rFonts w:ascii="Calibri" w:hAnsi="Calibri" w:cs="Calibri"/>
          <w:b/>
          <w:bCs/>
          <w:sz w:val="32"/>
        </w:rPr>
      </w:pPr>
      <w:r w:rsidRPr="00FC5D60">
        <w:rPr>
          <w:rFonts w:ascii="Calibri" w:hAnsi="Calibri" w:cs="Calibri"/>
          <w:b/>
          <w:bCs/>
          <w:sz w:val="32"/>
        </w:rPr>
        <w:t xml:space="preserve">Contribuição da Abraceel </w:t>
      </w:r>
      <w:r w:rsidR="004330DD">
        <w:rPr>
          <w:rFonts w:ascii="Calibri" w:hAnsi="Calibri" w:cs="Calibri"/>
          <w:b/>
          <w:bCs/>
          <w:sz w:val="32"/>
        </w:rPr>
        <w:t>ao Comitê Técnico PMO/PLD</w:t>
      </w:r>
    </w:p>
    <w:tbl>
      <w:tblPr>
        <w:tblStyle w:val="Tabelacomgrade"/>
        <w:tblW w:w="8600" w:type="dxa"/>
        <w:tblInd w:w="108" w:type="dxa"/>
        <w:tblLook w:val="04A0" w:firstRow="1" w:lastRow="0" w:firstColumn="1" w:lastColumn="0" w:noHBand="0" w:noVBand="1"/>
      </w:tblPr>
      <w:tblGrid>
        <w:gridCol w:w="8600"/>
      </w:tblGrid>
      <w:tr w:rsidR="00F211DC" w14:paraId="5A404AD4" w14:textId="77777777" w:rsidTr="00944318">
        <w:trPr>
          <w:trHeight w:val="2024"/>
        </w:trPr>
        <w:tc>
          <w:tcPr>
            <w:tcW w:w="8600" w:type="dxa"/>
          </w:tcPr>
          <w:p w14:paraId="3E04035A" w14:textId="5C69FC04" w:rsidR="00F211DC" w:rsidRPr="001A67AA" w:rsidRDefault="00F211DC" w:rsidP="00F211DC">
            <w:pPr>
              <w:spacing w:before="240" w:after="240" w:line="288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1A67AA">
              <w:rPr>
                <w:rFonts w:asciiTheme="minorHAnsi" w:hAnsiTheme="minorHAnsi" w:cs="Calibri"/>
                <w:b/>
                <w:bCs/>
                <w:color w:val="000000"/>
              </w:rPr>
              <w:t>Resumo</w:t>
            </w:r>
            <w:r w:rsidR="00EE4ED9">
              <w:rPr>
                <w:rFonts w:asciiTheme="minorHAnsi" w:hAnsiTheme="minorHAnsi" w:cs="Calibri"/>
                <w:b/>
                <w:bCs/>
                <w:color w:val="000000"/>
              </w:rPr>
              <w:t xml:space="preserve"> dos pleitos</w:t>
            </w:r>
          </w:p>
          <w:p w14:paraId="26E80888" w14:textId="7CFDCE4D" w:rsidR="00B32EF0" w:rsidRDefault="00B32EF0" w:rsidP="004330DD">
            <w:pPr>
              <w:spacing w:after="240" w:line="288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74711F">
              <w:rPr>
                <w:rFonts w:asciiTheme="minorHAnsi" w:hAnsiTheme="minorHAnsi" w:cs="Calibri"/>
                <w:color w:val="000000"/>
              </w:rPr>
              <w:t xml:space="preserve">- </w:t>
            </w:r>
            <w:r w:rsidR="00EE4ED9">
              <w:rPr>
                <w:rFonts w:asciiTheme="minorHAnsi" w:hAnsiTheme="minorHAnsi" w:cs="Calibri"/>
                <w:color w:val="000000"/>
              </w:rPr>
              <w:t>S</w:t>
            </w:r>
            <w:r w:rsidR="00F2130E" w:rsidRPr="0074711F">
              <w:rPr>
                <w:rFonts w:asciiTheme="minorHAnsi" w:hAnsiTheme="minorHAnsi" w:cs="Calibri"/>
                <w:color w:val="000000"/>
              </w:rPr>
              <w:t>implificação da estrutura de funcionamento</w:t>
            </w:r>
            <w:r w:rsidR="00EE4ED9">
              <w:rPr>
                <w:rFonts w:asciiTheme="minorHAnsi" w:hAnsiTheme="minorHAnsi" w:cs="Calibri"/>
                <w:color w:val="000000"/>
              </w:rPr>
              <w:t xml:space="preserve"> do Comitê Técnico</w:t>
            </w:r>
            <w:r w:rsidR="00B55911">
              <w:rPr>
                <w:rFonts w:asciiTheme="minorHAnsi" w:hAnsiTheme="minorHAnsi" w:cs="Calibri"/>
                <w:color w:val="000000"/>
              </w:rPr>
              <w:t xml:space="preserve"> e</w:t>
            </w:r>
            <w:r w:rsidR="00EE4ED9">
              <w:rPr>
                <w:rFonts w:asciiTheme="minorHAnsi" w:hAnsiTheme="minorHAnsi" w:cs="Calibri"/>
                <w:color w:val="000000"/>
              </w:rPr>
              <w:t xml:space="preserve"> maior </w:t>
            </w:r>
            <w:r w:rsidR="004A336B" w:rsidRPr="0074711F">
              <w:rPr>
                <w:rFonts w:asciiTheme="minorHAnsi" w:hAnsiTheme="minorHAnsi" w:cs="Calibri"/>
                <w:color w:val="000000"/>
              </w:rPr>
              <w:t>participação</w:t>
            </w:r>
            <w:r w:rsidR="00F2130E" w:rsidRPr="0074711F">
              <w:rPr>
                <w:rFonts w:asciiTheme="minorHAnsi" w:hAnsiTheme="minorHAnsi" w:cs="Calibri"/>
                <w:color w:val="000000"/>
              </w:rPr>
              <w:t xml:space="preserve"> dos agentes nas decisões</w:t>
            </w:r>
          </w:p>
          <w:p w14:paraId="308F9358" w14:textId="78732800" w:rsidR="00101751" w:rsidRDefault="00101751" w:rsidP="004330DD">
            <w:pPr>
              <w:spacing w:after="240" w:line="288" w:lineRule="auto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- </w:t>
            </w:r>
            <w:r w:rsidR="00B86A2C">
              <w:rPr>
                <w:rFonts w:asciiTheme="minorHAnsi" w:hAnsiTheme="minorHAnsi" w:cs="Calibri"/>
                <w:color w:val="000000"/>
              </w:rPr>
              <w:t xml:space="preserve">Divulgação das pautas </w:t>
            </w:r>
            <w:r w:rsidR="00EC5D3C">
              <w:rPr>
                <w:rFonts w:asciiTheme="minorHAnsi" w:hAnsiTheme="minorHAnsi" w:cs="Calibri"/>
                <w:color w:val="000000"/>
              </w:rPr>
              <w:t xml:space="preserve">das reuniões </w:t>
            </w:r>
            <w:r w:rsidR="00B86A2C">
              <w:rPr>
                <w:rFonts w:asciiTheme="minorHAnsi" w:hAnsiTheme="minorHAnsi" w:cs="Calibri"/>
                <w:color w:val="000000"/>
              </w:rPr>
              <w:t>de maneira prévia</w:t>
            </w:r>
            <w:r w:rsidR="005D2639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14:paraId="473363F2" w14:textId="5EE35C50" w:rsidR="00B86A2C" w:rsidRDefault="00B86A2C" w:rsidP="004330DD">
            <w:pPr>
              <w:spacing w:after="240" w:line="288" w:lineRule="auto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- </w:t>
            </w:r>
            <w:r w:rsidRPr="00B86A2C">
              <w:rPr>
                <w:rFonts w:asciiTheme="minorHAnsi" w:hAnsiTheme="minorHAnsi" w:cs="Calibri"/>
                <w:color w:val="000000"/>
              </w:rPr>
              <w:t xml:space="preserve">Definição de cronograma de atividades </w:t>
            </w:r>
            <w:r>
              <w:rPr>
                <w:rFonts w:asciiTheme="minorHAnsi" w:hAnsiTheme="minorHAnsi" w:cs="Calibri"/>
                <w:color w:val="000000"/>
              </w:rPr>
              <w:t xml:space="preserve">(Plano de Ação) </w:t>
            </w:r>
            <w:r w:rsidRPr="00B86A2C">
              <w:rPr>
                <w:rFonts w:asciiTheme="minorHAnsi" w:hAnsiTheme="minorHAnsi" w:cs="Calibri"/>
                <w:color w:val="000000"/>
              </w:rPr>
              <w:t>até a tomada de decisão</w:t>
            </w:r>
          </w:p>
          <w:p w14:paraId="535960CC" w14:textId="59484B33" w:rsidR="00B86A2C" w:rsidRDefault="00B86A2C" w:rsidP="004330DD">
            <w:pPr>
              <w:spacing w:after="240" w:line="288" w:lineRule="auto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- Elaboração de </w:t>
            </w:r>
            <w:r w:rsidRPr="00B86A2C">
              <w:rPr>
                <w:rFonts w:asciiTheme="minorHAnsi" w:hAnsiTheme="minorHAnsi" w:cs="Calibri"/>
                <w:color w:val="000000"/>
              </w:rPr>
              <w:t>Análise de Impacto Regulatório com estudo sobre efeitos no CMO/PLD</w:t>
            </w:r>
          </w:p>
          <w:p w14:paraId="2BF753D9" w14:textId="77E4BD87" w:rsidR="0074711F" w:rsidRDefault="00B86A2C" w:rsidP="004330DD">
            <w:pPr>
              <w:spacing w:after="240" w:line="288" w:lineRule="auto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- </w:t>
            </w:r>
            <w:r w:rsidR="00293619">
              <w:rPr>
                <w:rFonts w:asciiTheme="minorHAnsi" w:hAnsiTheme="minorHAnsi" w:cs="Calibri"/>
                <w:color w:val="000000"/>
              </w:rPr>
              <w:t>Acrescentar outros</w:t>
            </w:r>
            <w:r w:rsidR="00EE4ED9">
              <w:rPr>
                <w:rFonts w:asciiTheme="minorHAnsi" w:hAnsiTheme="minorHAnsi" w:cs="Calibri"/>
                <w:color w:val="000000"/>
              </w:rPr>
              <w:t xml:space="preserve"> t</w:t>
            </w:r>
            <w:r w:rsidR="00767CC5">
              <w:rPr>
                <w:rFonts w:asciiTheme="minorHAnsi" w:hAnsiTheme="minorHAnsi" w:cs="Calibri"/>
                <w:color w:val="000000"/>
              </w:rPr>
              <w:t>emas para 2020:</w:t>
            </w:r>
          </w:p>
          <w:p w14:paraId="70799DC1" w14:textId="481C8797" w:rsidR="00767CC5" w:rsidRDefault="00767CC5" w:rsidP="00767CC5">
            <w:pPr>
              <w:spacing w:after="240" w:line="288" w:lineRule="auto"/>
              <w:ind w:left="708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1) </w:t>
            </w:r>
            <w:r w:rsidRPr="00767CC5">
              <w:rPr>
                <w:rFonts w:asciiTheme="minorHAnsi" w:hAnsiTheme="minorHAnsi" w:cs="Calibri"/>
                <w:color w:val="000000"/>
              </w:rPr>
              <w:t xml:space="preserve">Temas em estudo na </w:t>
            </w:r>
            <w:proofErr w:type="spellStart"/>
            <w:r w:rsidRPr="00767CC5">
              <w:rPr>
                <w:rFonts w:asciiTheme="minorHAnsi" w:hAnsiTheme="minorHAnsi" w:cs="Calibri"/>
                <w:color w:val="000000"/>
              </w:rPr>
              <w:t>Cpamp</w:t>
            </w:r>
            <w:proofErr w:type="spellEnd"/>
            <w:r w:rsidRPr="00767CC5">
              <w:rPr>
                <w:rFonts w:asciiTheme="minorHAnsi" w:hAnsiTheme="minorHAnsi" w:cs="Calibri"/>
                <w:color w:val="000000"/>
              </w:rPr>
              <w:t>, em especial volatilidade e geração de cenários</w:t>
            </w:r>
          </w:p>
          <w:p w14:paraId="098A8A58" w14:textId="52DA3AFB" w:rsidR="00767CC5" w:rsidRDefault="00767CC5" w:rsidP="00767CC5">
            <w:pPr>
              <w:spacing w:after="240" w:line="288" w:lineRule="auto"/>
              <w:ind w:left="708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2) </w:t>
            </w:r>
            <w:r w:rsidRPr="00767CC5">
              <w:rPr>
                <w:rFonts w:asciiTheme="minorHAnsi" w:hAnsiTheme="minorHAnsi" w:cs="Calibri"/>
                <w:color w:val="000000"/>
              </w:rPr>
              <w:t>Metodologia para alteração de limites intercâmbio e vazões defluentes</w:t>
            </w:r>
          </w:p>
          <w:p w14:paraId="1915874D" w14:textId="2FE05CBB" w:rsidR="00767CC5" w:rsidRDefault="00767CC5" w:rsidP="00767CC5">
            <w:pPr>
              <w:spacing w:after="240" w:line="288" w:lineRule="auto"/>
              <w:ind w:left="708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3) </w:t>
            </w:r>
            <w:r w:rsidR="00291C61">
              <w:rPr>
                <w:rFonts w:asciiTheme="minorHAnsi" w:hAnsiTheme="minorHAnsi" w:cs="Calibri"/>
                <w:color w:val="000000"/>
              </w:rPr>
              <w:t>Procedimento para d</w:t>
            </w:r>
            <w:r w:rsidRPr="00767CC5">
              <w:rPr>
                <w:rFonts w:asciiTheme="minorHAnsi" w:hAnsiTheme="minorHAnsi" w:cs="Calibri"/>
                <w:color w:val="000000"/>
              </w:rPr>
              <w:t xml:space="preserve">ivulgação </w:t>
            </w:r>
            <w:r>
              <w:rPr>
                <w:rFonts w:asciiTheme="minorHAnsi" w:hAnsiTheme="minorHAnsi" w:cs="Calibri"/>
                <w:color w:val="000000"/>
              </w:rPr>
              <w:t>de fatos relevantes</w:t>
            </w:r>
          </w:p>
          <w:p w14:paraId="6B37E45A" w14:textId="59D112DE" w:rsidR="0074711F" w:rsidRPr="0074711F" w:rsidRDefault="00EE4ED9" w:rsidP="00EE4ED9">
            <w:pPr>
              <w:spacing w:after="240" w:line="288" w:lineRule="auto"/>
              <w:ind w:left="708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4)</w:t>
            </w:r>
            <w:r w:rsidR="00293619">
              <w:rPr>
                <w:rFonts w:asciiTheme="minorHAnsi" w:hAnsiTheme="minorHAnsi" w:cs="Calibri"/>
                <w:color w:val="000000"/>
              </w:rPr>
              <w:t xml:space="preserve"> Dessem (Ampliação do</w:t>
            </w:r>
            <w:r>
              <w:rPr>
                <w:rFonts w:asciiTheme="minorHAnsi" w:hAnsiTheme="minorHAnsi" w:cs="Calibri"/>
                <w:color w:val="000000"/>
              </w:rPr>
              <w:t xml:space="preserve"> escopo do tema 4 </w:t>
            </w:r>
            <w:r w:rsidR="00293619">
              <w:rPr>
                <w:rFonts w:asciiTheme="minorHAnsi" w:hAnsiTheme="minorHAnsi" w:cs="Calibri"/>
                <w:color w:val="000000"/>
              </w:rPr>
              <w:t>sugerido por ONS e CCEE)</w:t>
            </w:r>
          </w:p>
        </w:tc>
      </w:tr>
    </w:tbl>
    <w:p w14:paraId="3260DD6A" w14:textId="77777777" w:rsidR="00F211DC" w:rsidRDefault="00F211DC" w:rsidP="00C0672E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</w:p>
    <w:p w14:paraId="60428820" w14:textId="1E6376A4" w:rsidR="004330DD" w:rsidRDefault="00B33FFA" w:rsidP="004330DD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 w:rsidRPr="0049303F">
        <w:rPr>
          <w:rFonts w:asciiTheme="minorHAnsi" w:hAnsiTheme="minorHAnsi" w:cs="Calibri"/>
          <w:color w:val="000000"/>
        </w:rPr>
        <w:t>A Associação Brasileira dos Comercializadores de Energia (Abraceel) apresenta contribuição</w:t>
      </w:r>
      <w:r w:rsidR="004330DD">
        <w:rPr>
          <w:rFonts w:asciiTheme="minorHAnsi" w:hAnsiTheme="minorHAnsi" w:cs="Calibri"/>
          <w:color w:val="000000"/>
        </w:rPr>
        <w:t xml:space="preserve"> ao Comitê Técnico PMO/PLD, criado em atendimento à Resolução Normativa Aneel nº 843/2019.</w:t>
      </w:r>
    </w:p>
    <w:p w14:paraId="68CB457F" w14:textId="7C4B533C" w:rsidR="004330DD" w:rsidRPr="004330DD" w:rsidRDefault="004330DD" w:rsidP="004330DD">
      <w:pPr>
        <w:spacing w:after="240" w:line="288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4330DD">
        <w:rPr>
          <w:rFonts w:asciiTheme="minorHAnsi" w:hAnsiTheme="minorHAnsi" w:cs="Calibri"/>
          <w:b/>
          <w:bCs/>
          <w:color w:val="000000"/>
        </w:rPr>
        <w:t>Introdução</w:t>
      </w:r>
    </w:p>
    <w:p w14:paraId="7F8255BB" w14:textId="397EA7B1" w:rsidR="00944318" w:rsidRDefault="004330DD" w:rsidP="000619D3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Publicada em abril </w:t>
      </w:r>
      <w:r w:rsidR="001453AC">
        <w:rPr>
          <w:rFonts w:asciiTheme="minorHAnsi" w:hAnsiTheme="minorHAnsi" w:cs="Calibri"/>
          <w:color w:val="000000"/>
        </w:rPr>
        <w:t>do ano passado</w:t>
      </w:r>
      <w:r>
        <w:rPr>
          <w:rFonts w:asciiTheme="minorHAnsi" w:hAnsiTheme="minorHAnsi" w:cs="Calibri"/>
          <w:color w:val="000000"/>
        </w:rPr>
        <w:t>, a REN 843 representou grande avanço para o setor elétrico</w:t>
      </w:r>
      <w:r w:rsidR="001453AC">
        <w:rPr>
          <w:rFonts w:asciiTheme="minorHAnsi" w:hAnsiTheme="minorHAnsi" w:cs="Calibri"/>
          <w:color w:val="000000"/>
        </w:rPr>
        <w:t xml:space="preserve"> brasileiro</w:t>
      </w:r>
      <w:r>
        <w:rPr>
          <w:rFonts w:asciiTheme="minorHAnsi" w:hAnsiTheme="minorHAnsi" w:cs="Calibri"/>
          <w:color w:val="000000"/>
        </w:rPr>
        <w:t xml:space="preserve"> ao </w:t>
      </w:r>
      <w:r w:rsidR="001453AC">
        <w:rPr>
          <w:rFonts w:asciiTheme="minorHAnsi" w:hAnsiTheme="minorHAnsi" w:cs="Calibri"/>
          <w:color w:val="000000"/>
        </w:rPr>
        <w:t xml:space="preserve">estabelecer diretrizes para o processo de formação de preços e para a divulgação de dados ao mercado, </w:t>
      </w:r>
      <w:r w:rsidR="00BE755D">
        <w:rPr>
          <w:rFonts w:asciiTheme="minorHAnsi" w:hAnsiTheme="minorHAnsi" w:cs="Calibri"/>
          <w:color w:val="000000"/>
        </w:rPr>
        <w:t>trazendo</w:t>
      </w:r>
      <w:r w:rsidR="008846A6">
        <w:rPr>
          <w:rFonts w:asciiTheme="minorHAnsi" w:hAnsiTheme="minorHAnsi" w:cs="Calibri"/>
          <w:color w:val="000000"/>
        </w:rPr>
        <w:t xml:space="preserve"> maior </w:t>
      </w:r>
      <w:r w:rsidR="001453AC">
        <w:rPr>
          <w:rFonts w:asciiTheme="minorHAnsi" w:hAnsiTheme="minorHAnsi" w:cs="Calibri"/>
          <w:color w:val="000000"/>
        </w:rPr>
        <w:t xml:space="preserve">transparência, previsibilidade e segurança ao mercado. </w:t>
      </w:r>
    </w:p>
    <w:p w14:paraId="22717865" w14:textId="272A472E" w:rsidR="00BE755D" w:rsidRDefault="001453AC" w:rsidP="002D31ED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lastRenderedPageBreak/>
        <w:t xml:space="preserve">Dentre as inovações trazidas pela norma, destaque para a criação do Comitê Técnico PMO/PLD, </w:t>
      </w:r>
      <w:r w:rsidR="00490471">
        <w:rPr>
          <w:rFonts w:asciiTheme="minorHAnsi" w:hAnsiTheme="minorHAnsi" w:cs="Calibri"/>
          <w:color w:val="000000"/>
        </w:rPr>
        <w:t>com o</w:t>
      </w:r>
      <w:r w:rsidR="00A865CE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objetivo tratar de assuntos relacionados à elaboração do PMO e formação do PLD. </w:t>
      </w:r>
    </w:p>
    <w:p w14:paraId="7AF00634" w14:textId="43911BD0" w:rsidR="001453AC" w:rsidRDefault="00BE755D" w:rsidP="002D31ED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 criação do Comitê </w:t>
      </w:r>
      <w:r w:rsidR="004E1E33">
        <w:rPr>
          <w:rFonts w:asciiTheme="minorHAnsi" w:hAnsiTheme="minorHAnsi" w:cs="Calibri"/>
          <w:color w:val="000000"/>
        </w:rPr>
        <w:t xml:space="preserve">foi originalmente proposta pela Aneel </w:t>
      </w:r>
      <w:r w:rsidR="00E2351B">
        <w:rPr>
          <w:rFonts w:asciiTheme="minorHAnsi" w:hAnsiTheme="minorHAnsi" w:cs="Calibri"/>
          <w:color w:val="000000"/>
        </w:rPr>
        <w:t xml:space="preserve">visando </w:t>
      </w:r>
      <w:r w:rsidR="004E1E33">
        <w:rPr>
          <w:rFonts w:asciiTheme="minorHAnsi" w:hAnsiTheme="minorHAnsi" w:cs="Calibri"/>
          <w:color w:val="000000"/>
        </w:rPr>
        <w:t>constituir estrutura formal na qual “os agentes possam propor melhorias ou aprimoramentos no processo ou mesmo discutir temas relevantes de interesse do setor relacionado ao PMO” (</w:t>
      </w:r>
      <w:r w:rsidR="004E1E33" w:rsidRPr="004E1E33">
        <w:rPr>
          <w:rFonts w:asciiTheme="minorHAnsi" w:hAnsiTheme="minorHAnsi" w:cs="Calibri"/>
          <w:color w:val="000000"/>
        </w:rPr>
        <w:t>Nota Técnica nº 058/2018-SRG/ANEEL, de 01/06/2018</w:t>
      </w:r>
      <w:r w:rsidR="004E1E33">
        <w:rPr>
          <w:rFonts w:asciiTheme="minorHAnsi" w:hAnsiTheme="minorHAnsi" w:cs="Calibri"/>
          <w:color w:val="000000"/>
        </w:rPr>
        <w:t xml:space="preserve">). </w:t>
      </w:r>
    </w:p>
    <w:p w14:paraId="41677445" w14:textId="131B8063" w:rsidR="004C0C62" w:rsidRDefault="004E1E33" w:rsidP="004043BB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ab/>
        <w:t>Como muitos agentes acabavam incorrendo individualmente à Aneel para propor melhorias ou questionar procedimentos</w:t>
      </w:r>
      <w:r w:rsidR="004C0C62">
        <w:rPr>
          <w:rFonts w:asciiTheme="minorHAnsi" w:hAnsiTheme="minorHAnsi" w:cs="Calibri"/>
          <w:color w:val="000000"/>
        </w:rPr>
        <w:t xml:space="preserve"> relacionados à formação do preço</w:t>
      </w:r>
      <w:r>
        <w:rPr>
          <w:rFonts w:asciiTheme="minorHAnsi" w:hAnsiTheme="minorHAnsi" w:cs="Calibri"/>
          <w:color w:val="000000"/>
        </w:rPr>
        <w:t xml:space="preserve">, o regulador </w:t>
      </w:r>
      <w:r w:rsidR="003957EA">
        <w:rPr>
          <w:rFonts w:asciiTheme="minorHAnsi" w:hAnsiTheme="minorHAnsi" w:cs="Calibri"/>
          <w:color w:val="000000"/>
        </w:rPr>
        <w:t>decidiu</w:t>
      </w:r>
      <w:r>
        <w:rPr>
          <w:rFonts w:asciiTheme="minorHAnsi" w:hAnsiTheme="minorHAnsi" w:cs="Calibri"/>
          <w:color w:val="000000"/>
        </w:rPr>
        <w:t xml:space="preserve"> criar uma estrutura na qual os agentes </w:t>
      </w:r>
      <w:r w:rsidR="003957EA">
        <w:rPr>
          <w:rFonts w:asciiTheme="minorHAnsi" w:hAnsiTheme="minorHAnsi" w:cs="Calibri"/>
          <w:color w:val="000000"/>
        </w:rPr>
        <w:t>poderão</w:t>
      </w:r>
      <w:r>
        <w:rPr>
          <w:rFonts w:asciiTheme="minorHAnsi" w:hAnsiTheme="minorHAnsi" w:cs="Calibri"/>
          <w:color w:val="000000"/>
        </w:rPr>
        <w:t xml:space="preserve"> ter um envolvimento mais efetivo </w:t>
      </w:r>
      <w:r w:rsidR="004C0C62">
        <w:rPr>
          <w:rFonts w:asciiTheme="minorHAnsi" w:hAnsiTheme="minorHAnsi" w:cs="Calibri"/>
          <w:color w:val="000000"/>
        </w:rPr>
        <w:t>nas discussões</w:t>
      </w:r>
      <w:r>
        <w:rPr>
          <w:rFonts w:asciiTheme="minorHAnsi" w:hAnsiTheme="minorHAnsi" w:cs="Calibri"/>
          <w:color w:val="000000"/>
        </w:rPr>
        <w:t xml:space="preserve">, com o ONS e a CCEE sendo o canal de entrada para os aprimoramentos. </w:t>
      </w:r>
    </w:p>
    <w:p w14:paraId="5768B6CC" w14:textId="0BEA69BD" w:rsidR="004C0C62" w:rsidRPr="004C0C62" w:rsidRDefault="004C0C62" w:rsidP="004C0C62">
      <w:pPr>
        <w:autoSpaceDE w:val="0"/>
        <w:autoSpaceDN w:val="0"/>
        <w:adjustRightInd w:val="0"/>
        <w:spacing w:after="240" w:line="288" w:lineRule="auto"/>
        <w:ind w:left="708"/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4C0C62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103. Espera-se que, com a participação dos agentes desde a identificação do problema até a apresentação de proposta de solução, consiga-se </w:t>
      </w:r>
      <w:r w:rsidRPr="00490471">
        <w:rPr>
          <w:rFonts w:asciiTheme="minorHAnsi" w:hAnsiTheme="minorHAnsi" w:cs="Calibri"/>
          <w:i/>
          <w:iCs/>
          <w:color w:val="000000"/>
          <w:sz w:val="22"/>
          <w:szCs w:val="22"/>
          <w:u w:val="single"/>
        </w:rPr>
        <w:t>maior celeridade e objetividade no trâmite de assuntos na ANEEL</w:t>
      </w:r>
      <w:r w:rsidRPr="004C0C62">
        <w:rPr>
          <w:rFonts w:asciiTheme="minorHAnsi" w:hAnsiTheme="minorHAnsi" w:cs="Calibri"/>
          <w:i/>
          <w:iCs/>
          <w:color w:val="000000"/>
          <w:sz w:val="22"/>
          <w:szCs w:val="22"/>
        </w:rPr>
        <w:t>, quando for de competência da Agência decidir. Espera-se também criar-se um foro permanente de discussão de temas relevantes que possa inclusive servir de referência para a ANEEL alinhar as ações da Agência no futuro.</w:t>
      </w:r>
    </w:p>
    <w:p w14:paraId="03BFFBB6" w14:textId="3EA3F8B7" w:rsidR="00E2351B" w:rsidRDefault="004E1E33" w:rsidP="004043BB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ab/>
      </w:r>
      <w:r w:rsidR="00A865CE">
        <w:rPr>
          <w:rFonts w:asciiTheme="minorHAnsi" w:hAnsiTheme="minorHAnsi" w:cs="Calibri"/>
          <w:color w:val="000000"/>
        </w:rPr>
        <w:t>A partir dessa lógica de descentralização</w:t>
      </w:r>
      <w:r w:rsidR="003957EA">
        <w:rPr>
          <w:rFonts w:asciiTheme="minorHAnsi" w:hAnsiTheme="minorHAnsi" w:cs="Calibri"/>
          <w:color w:val="000000"/>
        </w:rPr>
        <w:t xml:space="preserve">, a Agência </w:t>
      </w:r>
      <w:r w:rsidR="00490471">
        <w:rPr>
          <w:rFonts w:asciiTheme="minorHAnsi" w:hAnsiTheme="minorHAnsi" w:cs="Calibri"/>
          <w:color w:val="000000"/>
        </w:rPr>
        <w:t>deixou</w:t>
      </w:r>
      <w:r w:rsidR="003957EA">
        <w:rPr>
          <w:rFonts w:asciiTheme="minorHAnsi" w:hAnsiTheme="minorHAnsi" w:cs="Calibri"/>
          <w:color w:val="000000"/>
        </w:rPr>
        <w:t xml:space="preserve"> a cargo do ONS e CCEE</w:t>
      </w:r>
      <w:r w:rsidR="004C0C62">
        <w:rPr>
          <w:rFonts w:asciiTheme="minorHAnsi" w:hAnsiTheme="minorHAnsi" w:cs="Calibri"/>
          <w:color w:val="000000"/>
        </w:rPr>
        <w:t xml:space="preserve"> </w:t>
      </w:r>
      <w:r w:rsidR="003957EA">
        <w:rPr>
          <w:rFonts w:asciiTheme="minorHAnsi" w:hAnsiTheme="minorHAnsi" w:cs="Calibri"/>
          <w:color w:val="000000"/>
        </w:rPr>
        <w:t>a definição da estrutura</w:t>
      </w:r>
      <w:r w:rsidR="00490471">
        <w:rPr>
          <w:rFonts w:asciiTheme="minorHAnsi" w:hAnsiTheme="minorHAnsi" w:cs="Calibri"/>
          <w:color w:val="000000"/>
        </w:rPr>
        <w:t xml:space="preserve"> de funcionamento</w:t>
      </w:r>
      <w:r w:rsidR="003957EA">
        <w:rPr>
          <w:rFonts w:asciiTheme="minorHAnsi" w:hAnsiTheme="minorHAnsi" w:cs="Calibri"/>
          <w:color w:val="000000"/>
        </w:rPr>
        <w:t>, regimento interno e demais medidas necessárias à instituição</w:t>
      </w:r>
      <w:r w:rsidR="00490471">
        <w:rPr>
          <w:rFonts w:asciiTheme="minorHAnsi" w:hAnsiTheme="minorHAnsi" w:cs="Calibri"/>
          <w:color w:val="000000"/>
        </w:rPr>
        <w:t xml:space="preserve"> do Comitê Técnico</w:t>
      </w:r>
      <w:r w:rsidR="002D31ED">
        <w:rPr>
          <w:rFonts w:asciiTheme="minorHAnsi" w:hAnsiTheme="minorHAnsi" w:cs="Calibri"/>
          <w:color w:val="000000"/>
        </w:rPr>
        <w:t>.</w:t>
      </w:r>
      <w:r w:rsidR="00490471">
        <w:rPr>
          <w:rFonts w:asciiTheme="minorHAnsi" w:hAnsiTheme="minorHAnsi" w:cs="Calibri"/>
          <w:color w:val="000000"/>
        </w:rPr>
        <w:t xml:space="preserve"> Com isso, a</w:t>
      </w:r>
      <w:r w:rsidR="00E2351B">
        <w:rPr>
          <w:rFonts w:asciiTheme="minorHAnsi" w:hAnsiTheme="minorHAnsi" w:cs="Calibri"/>
          <w:color w:val="000000"/>
        </w:rPr>
        <w:t xml:space="preserve"> REN 843 acabou não sendo exaustiva, incluindo apenas </w:t>
      </w:r>
      <w:r w:rsidR="00863AD6">
        <w:rPr>
          <w:rFonts w:asciiTheme="minorHAnsi" w:hAnsiTheme="minorHAnsi" w:cs="Calibri"/>
          <w:color w:val="000000"/>
        </w:rPr>
        <w:t xml:space="preserve">a seguintes </w:t>
      </w:r>
      <w:r w:rsidR="00E2351B">
        <w:rPr>
          <w:rFonts w:asciiTheme="minorHAnsi" w:hAnsiTheme="minorHAnsi" w:cs="Calibri"/>
          <w:color w:val="000000"/>
        </w:rPr>
        <w:t xml:space="preserve">diretrizes para constituição </w:t>
      </w:r>
      <w:r w:rsidR="002D31ED">
        <w:rPr>
          <w:rFonts w:asciiTheme="minorHAnsi" w:hAnsiTheme="minorHAnsi" w:cs="Calibri"/>
          <w:color w:val="000000"/>
        </w:rPr>
        <w:t>do Comitê</w:t>
      </w:r>
      <w:r w:rsidR="00D057B1">
        <w:rPr>
          <w:rFonts w:asciiTheme="minorHAnsi" w:hAnsiTheme="minorHAnsi" w:cs="Calibri"/>
          <w:color w:val="000000"/>
        </w:rPr>
        <w:t xml:space="preserve">: </w:t>
      </w:r>
    </w:p>
    <w:p w14:paraId="2DA9E52D" w14:textId="641713A6" w:rsidR="00D057B1" w:rsidRDefault="00D057B1" w:rsidP="00F312D3">
      <w:pPr>
        <w:pStyle w:val="PargrafodaLista"/>
        <w:numPr>
          <w:ilvl w:val="0"/>
          <w:numId w:val="54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Coordenação compartilhada entre ONS e CCEE;</w:t>
      </w:r>
    </w:p>
    <w:p w14:paraId="6459AB8F" w14:textId="72BA66D7" w:rsidR="00D057B1" w:rsidRDefault="00D057B1" w:rsidP="00F312D3">
      <w:pPr>
        <w:pStyle w:val="PargrafodaLista"/>
        <w:numPr>
          <w:ilvl w:val="0"/>
          <w:numId w:val="54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Possibilidade de divisão em subcomitês para avaliar dados de entrada ou proposta específica à elaboração do PMO e do PLD;</w:t>
      </w:r>
    </w:p>
    <w:p w14:paraId="791B1D11" w14:textId="525E88EC" w:rsidR="00D057B1" w:rsidRDefault="00D057B1" w:rsidP="00F312D3">
      <w:pPr>
        <w:pStyle w:val="PargrafodaLista"/>
        <w:numPr>
          <w:ilvl w:val="0"/>
          <w:numId w:val="54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Responsabilidade por aprovar propost</w:t>
      </w:r>
      <w:r w:rsidRPr="00D057B1">
        <w:rPr>
          <w:rFonts w:asciiTheme="minorHAnsi" w:hAnsiTheme="minorHAnsi" w:cs="Calibri"/>
          <w:color w:val="000000"/>
        </w:rPr>
        <w:t xml:space="preserve">a de aprimoramento da regulação relacionada à elaboração do PMO e do PLD </w:t>
      </w:r>
      <w:r>
        <w:rPr>
          <w:rFonts w:asciiTheme="minorHAnsi" w:hAnsiTheme="minorHAnsi" w:cs="Calibri"/>
          <w:color w:val="000000"/>
        </w:rPr>
        <w:t>antes de submeter</w:t>
      </w:r>
      <w:r w:rsidRPr="00D057B1">
        <w:rPr>
          <w:rFonts w:asciiTheme="minorHAnsi" w:hAnsiTheme="minorHAnsi" w:cs="Calibri"/>
          <w:color w:val="000000"/>
        </w:rPr>
        <w:t xml:space="preserve"> ao processo de</w:t>
      </w:r>
      <w:r>
        <w:rPr>
          <w:rFonts w:asciiTheme="minorHAnsi" w:hAnsiTheme="minorHAnsi" w:cs="Calibri"/>
          <w:color w:val="000000"/>
        </w:rPr>
        <w:t xml:space="preserve"> </w:t>
      </w:r>
      <w:r w:rsidRPr="00D057B1">
        <w:rPr>
          <w:rFonts w:asciiTheme="minorHAnsi" w:hAnsiTheme="minorHAnsi" w:cs="Calibri"/>
          <w:color w:val="000000"/>
        </w:rPr>
        <w:t>avaliação pela ANEE</w:t>
      </w:r>
      <w:r>
        <w:rPr>
          <w:rFonts w:asciiTheme="minorHAnsi" w:hAnsiTheme="minorHAnsi" w:cs="Calibri"/>
          <w:color w:val="000000"/>
        </w:rPr>
        <w:t>L;</w:t>
      </w:r>
      <w:r w:rsidR="00F312D3">
        <w:rPr>
          <w:rFonts w:asciiTheme="minorHAnsi" w:hAnsiTheme="minorHAnsi" w:cs="Calibri"/>
          <w:color w:val="000000"/>
        </w:rPr>
        <w:t xml:space="preserve"> e </w:t>
      </w:r>
    </w:p>
    <w:p w14:paraId="6F5A9E90" w14:textId="5598D32E" w:rsidR="003957EA" w:rsidRDefault="00F312D3" w:rsidP="00F312D3">
      <w:pPr>
        <w:pStyle w:val="PargrafodaLista"/>
        <w:numPr>
          <w:ilvl w:val="0"/>
          <w:numId w:val="54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 w:rsidRPr="009E45D5">
        <w:rPr>
          <w:rFonts w:asciiTheme="minorHAnsi" w:hAnsiTheme="minorHAnsi" w:cs="Calibri"/>
          <w:color w:val="000000"/>
          <w:u w:val="single"/>
        </w:rPr>
        <w:t>Obrigatoriedade de assegurar a representatividade dos diversos segmentos setoriais aos ONS e à CCEE</w:t>
      </w:r>
      <w:r>
        <w:rPr>
          <w:rFonts w:asciiTheme="minorHAnsi" w:hAnsiTheme="minorHAnsi" w:cs="Calibri"/>
          <w:color w:val="000000"/>
        </w:rPr>
        <w:t>.</w:t>
      </w:r>
    </w:p>
    <w:p w14:paraId="40719545" w14:textId="29A5A3BA" w:rsidR="00A865CE" w:rsidRDefault="00A865CE" w:rsidP="002D31ED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lastRenderedPageBreak/>
        <w:t>E</w:t>
      </w:r>
      <w:r w:rsidR="002D31ED">
        <w:rPr>
          <w:rFonts w:asciiTheme="minorHAnsi" w:hAnsiTheme="minorHAnsi" w:cs="Calibri"/>
          <w:color w:val="000000"/>
        </w:rPr>
        <w:t xml:space="preserve">m 30 de janeiro, durante a reunião do PMO de fevereiro, o ONS e a CCEE lançaram oficialmente o Comitê Técnico PMO/PLD </w:t>
      </w:r>
      <w:r w:rsidR="00490471">
        <w:rPr>
          <w:rFonts w:asciiTheme="minorHAnsi" w:hAnsiTheme="minorHAnsi" w:cs="Calibri"/>
          <w:color w:val="000000"/>
        </w:rPr>
        <w:t>com</w:t>
      </w:r>
      <w:r w:rsidR="002D31ED">
        <w:rPr>
          <w:rFonts w:asciiTheme="minorHAnsi" w:hAnsiTheme="minorHAnsi" w:cs="Calibri"/>
          <w:color w:val="000000"/>
        </w:rPr>
        <w:t xml:space="preserve"> proposta de </w:t>
      </w:r>
      <w:r>
        <w:rPr>
          <w:rFonts w:asciiTheme="minorHAnsi" w:hAnsiTheme="minorHAnsi" w:cs="Calibri"/>
          <w:color w:val="000000"/>
        </w:rPr>
        <w:t>R</w:t>
      </w:r>
      <w:r w:rsidR="002D31ED">
        <w:rPr>
          <w:rFonts w:asciiTheme="minorHAnsi" w:hAnsiTheme="minorHAnsi" w:cs="Calibri"/>
          <w:color w:val="000000"/>
        </w:rPr>
        <w:t xml:space="preserve">egimento </w:t>
      </w:r>
      <w:r>
        <w:rPr>
          <w:rFonts w:asciiTheme="minorHAnsi" w:hAnsiTheme="minorHAnsi" w:cs="Calibri"/>
          <w:color w:val="000000"/>
        </w:rPr>
        <w:t>I</w:t>
      </w:r>
      <w:r w:rsidR="002D31ED">
        <w:rPr>
          <w:rFonts w:asciiTheme="minorHAnsi" w:hAnsiTheme="minorHAnsi" w:cs="Calibri"/>
          <w:color w:val="000000"/>
        </w:rPr>
        <w:t xml:space="preserve">nterno, </w:t>
      </w:r>
      <w:r>
        <w:rPr>
          <w:rFonts w:asciiTheme="minorHAnsi" w:hAnsiTheme="minorHAnsi" w:cs="Calibri"/>
          <w:color w:val="000000"/>
        </w:rPr>
        <w:t>E</w:t>
      </w:r>
      <w:r w:rsidR="002D31ED">
        <w:rPr>
          <w:rFonts w:asciiTheme="minorHAnsi" w:hAnsiTheme="minorHAnsi" w:cs="Calibri"/>
          <w:color w:val="000000"/>
        </w:rPr>
        <w:t xml:space="preserve">strutura de </w:t>
      </w:r>
      <w:r>
        <w:rPr>
          <w:rFonts w:asciiTheme="minorHAnsi" w:hAnsiTheme="minorHAnsi" w:cs="Calibri"/>
          <w:color w:val="000000"/>
        </w:rPr>
        <w:t>F</w:t>
      </w:r>
      <w:r w:rsidR="002D31ED">
        <w:rPr>
          <w:rFonts w:asciiTheme="minorHAnsi" w:hAnsiTheme="minorHAnsi" w:cs="Calibri"/>
          <w:color w:val="000000"/>
        </w:rPr>
        <w:t xml:space="preserve">uncionamento e </w:t>
      </w:r>
      <w:r>
        <w:rPr>
          <w:rFonts w:asciiTheme="minorHAnsi" w:hAnsiTheme="minorHAnsi" w:cs="Calibri"/>
          <w:color w:val="000000"/>
        </w:rPr>
        <w:t>T</w:t>
      </w:r>
      <w:r w:rsidR="002D31ED">
        <w:rPr>
          <w:rFonts w:asciiTheme="minorHAnsi" w:hAnsiTheme="minorHAnsi" w:cs="Calibri"/>
          <w:color w:val="000000"/>
        </w:rPr>
        <w:t xml:space="preserve">emas para </w:t>
      </w:r>
      <w:r>
        <w:rPr>
          <w:rFonts w:asciiTheme="minorHAnsi" w:hAnsiTheme="minorHAnsi" w:cs="Calibri"/>
          <w:color w:val="000000"/>
        </w:rPr>
        <w:t>D</w:t>
      </w:r>
      <w:r w:rsidR="002D31ED">
        <w:rPr>
          <w:rFonts w:asciiTheme="minorHAnsi" w:hAnsiTheme="minorHAnsi" w:cs="Calibri"/>
          <w:color w:val="000000"/>
        </w:rPr>
        <w:t>iscussão em 2020, solicitando que os agentes enviassem suas contribuições até o dia 17 de fevereiro</w:t>
      </w:r>
      <w:r w:rsidR="00BE755D">
        <w:rPr>
          <w:rFonts w:asciiTheme="minorHAnsi" w:hAnsiTheme="minorHAnsi" w:cs="Calibri"/>
          <w:color w:val="000000"/>
        </w:rPr>
        <w:t xml:space="preserve">. </w:t>
      </w:r>
    </w:p>
    <w:p w14:paraId="696F7503" w14:textId="1867F9B0" w:rsidR="00BE755D" w:rsidRDefault="00BE755D" w:rsidP="002D31ED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Em razão disso, a Abraceel apresenta a seguir as suas considerações. </w:t>
      </w:r>
    </w:p>
    <w:p w14:paraId="75710596" w14:textId="7FAE4A49" w:rsidR="002D31ED" w:rsidRPr="003B4278" w:rsidRDefault="002D31ED" w:rsidP="002D31ED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3B4278">
        <w:rPr>
          <w:rFonts w:asciiTheme="minorHAnsi" w:hAnsiTheme="minorHAnsi" w:cs="Calibri"/>
          <w:b/>
          <w:bCs/>
          <w:color w:val="000000"/>
        </w:rPr>
        <w:t>Estrutura</w:t>
      </w:r>
      <w:r w:rsidR="00A865CE">
        <w:rPr>
          <w:rFonts w:asciiTheme="minorHAnsi" w:hAnsiTheme="minorHAnsi" w:cs="Calibri"/>
          <w:b/>
          <w:bCs/>
          <w:color w:val="000000"/>
        </w:rPr>
        <w:t xml:space="preserve"> </w:t>
      </w:r>
      <w:r w:rsidR="00AD5588">
        <w:rPr>
          <w:rFonts w:asciiTheme="minorHAnsi" w:hAnsiTheme="minorHAnsi" w:cs="Calibri"/>
          <w:b/>
          <w:bCs/>
          <w:color w:val="000000"/>
        </w:rPr>
        <w:t>e Organização</w:t>
      </w:r>
    </w:p>
    <w:p w14:paraId="0576117C" w14:textId="0282A75C" w:rsidR="001A312B" w:rsidRDefault="00A865CE" w:rsidP="002D31ED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ab/>
      </w:r>
      <w:r w:rsidR="003D1215">
        <w:rPr>
          <w:rFonts w:asciiTheme="minorHAnsi" w:hAnsiTheme="minorHAnsi" w:cs="Calibri"/>
          <w:color w:val="000000"/>
        </w:rPr>
        <w:t xml:space="preserve">O </w:t>
      </w:r>
      <w:r>
        <w:rPr>
          <w:rFonts w:asciiTheme="minorHAnsi" w:hAnsiTheme="minorHAnsi" w:cs="Calibri"/>
          <w:color w:val="000000"/>
        </w:rPr>
        <w:t xml:space="preserve">regimento interno </w:t>
      </w:r>
      <w:r w:rsidR="00E078A1">
        <w:rPr>
          <w:rFonts w:asciiTheme="minorHAnsi" w:hAnsiTheme="minorHAnsi" w:cs="Calibri"/>
          <w:color w:val="000000"/>
        </w:rPr>
        <w:t>proposto pel</w:t>
      </w:r>
      <w:r w:rsidR="00F659CD">
        <w:rPr>
          <w:rFonts w:asciiTheme="minorHAnsi" w:hAnsiTheme="minorHAnsi" w:cs="Calibri"/>
          <w:color w:val="000000"/>
        </w:rPr>
        <w:t>o ONS/</w:t>
      </w:r>
      <w:r w:rsidR="00E078A1">
        <w:rPr>
          <w:rFonts w:asciiTheme="minorHAnsi" w:hAnsiTheme="minorHAnsi" w:cs="Calibri"/>
          <w:color w:val="000000"/>
        </w:rPr>
        <w:t xml:space="preserve">CCEE </w:t>
      </w:r>
      <w:r>
        <w:rPr>
          <w:rFonts w:asciiTheme="minorHAnsi" w:hAnsiTheme="minorHAnsi" w:cs="Calibri"/>
          <w:color w:val="000000"/>
        </w:rPr>
        <w:t>estabelece que o Comitê Técnico será gerido de maneira compartilhada pelo Diretor-Geral do ONS e pelo presidente do Conselho de Administração da CCEE</w:t>
      </w:r>
      <w:r w:rsidR="003D1215">
        <w:rPr>
          <w:rFonts w:asciiTheme="minorHAnsi" w:hAnsiTheme="minorHAnsi" w:cs="Calibri"/>
          <w:color w:val="000000"/>
        </w:rPr>
        <w:t xml:space="preserve">, sendo dividido </w:t>
      </w:r>
      <w:r>
        <w:rPr>
          <w:rFonts w:asciiTheme="minorHAnsi" w:hAnsiTheme="minorHAnsi" w:cs="Calibri"/>
          <w:color w:val="000000"/>
        </w:rPr>
        <w:t>em dois subcomitês</w:t>
      </w:r>
      <w:r w:rsidR="001A312B">
        <w:rPr>
          <w:rFonts w:asciiTheme="minorHAnsi" w:hAnsiTheme="minorHAnsi" w:cs="Calibri"/>
          <w:color w:val="000000"/>
        </w:rPr>
        <w:t xml:space="preserve"> (</w:t>
      </w:r>
      <w:r w:rsidR="00490471">
        <w:rPr>
          <w:rFonts w:asciiTheme="minorHAnsi" w:hAnsiTheme="minorHAnsi" w:cs="Calibri"/>
          <w:color w:val="000000"/>
        </w:rPr>
        <w:t>m</w:t>
      </w:r>
      <w:r w:rsidR="001A312B">
        <w:rPr>
          <w:rFonts w:asciiTheme="minorHAnsi" w:hAnsiTheme="minorHAnsi" w:cs="Calibri"/>
          <w:color w:val="000000"/>
        </w:rPr>
        <w:t xml:space="preserve">odelos </w:t>
      </w:r>
      <w:r w:rsidR="00490471">
        <w:rPr>
          <w:rFonts w:asciiTheme="minorHAnsi" w:hAnsiTheme="minorHAnsi" w:cs="Calibri"/>
          <w:color w:val="000000"/>
        </w:rPr>
        <w:t>s</w:t>
      </w:r>
      <w:r w:rsidR="001A312B">
        <w:rPr>
          <w:rFonts w:asciiTheme="minorHAnsi" w:hAnsiTheme="minorHAnsi" w:cs="Calibri"/>
          <w:color w:val="000000"/>
        </w:rPr>
        <w:t xml:space="preserve">atélites </w:t>
      </w:r>
      <w:r w:rsidR="00490471">
        <w:rPr>
          <w:rFonts w:asciiTheme="minorHAnsi" w:hAnsiTheme="minorHAnsi" w:cs="Calibri"/>
          <w:color w:val="000000"/>
        </w:rPr>
        <w:t>&amp;</w:t>
      </w:r>
      <w:r w:rsidR="001A312B">
        <w:rPr>
          <w:rFonts w:asciiTheme="minorHAnsi" w:hAnsiTheme="minorHAnsi" w:cs="Calibri"/>
          <w:color w:val="000000"/>
        </w:rPr>
        <w:t xml:space="preserve"> </w:t>
      </w:r>
      <w:r w:rsidR="00490471">
        <w:rPr>
          <w:rFonts w:asciiTheme="minorHAnsi" w:hAnsiTheme="minorHAnsi" w:cs="Calibri"/>
          <w:color w:val="000000"/>
        </w:rPr>
        <w:t>d</w:t>
      </w:r>
      <w:r w:rsidR="001A312B">
        <w:rPr>
          <w:rFonts w:asciiTheme="minorHAnsi" w:hAnsiTheme="minorHAnsi" w:cs="Calibri"/>
          <w:color w:val="000000"/>
        </w:rPr>
        <w:t xml:space="preserve">ados, </w:t>
      </w:r>
      <w:r w:rsidR="00490471">
        <w:rPr>
          <w:rFonts w:asciiTheme="minorHAnsi" w:hAnsiTheme="minorHAnsi" w:cs="Calibri"/>
          <w:color w:val="000000"/>
        </w:rPr>
        <w:t>p</w:t>
      </w:r>
      <w:r w:rsidR="001A312B">
        <w:rPr>
          <w:rFonts w:asciiTheme="minorHAnsi" w:hAnsiTheme="minorHAnsi" w:cs="Calibri"/>
          <w:color w:val="000000"/>
        </w:rPr>
        <w:t xml:space="preserve">rocessos e </w:t>
      </w:r>
      <w:r w:rsidR="00490471">
        <w:rPr>
          <w:rFonts w:asciiTheme="minorHAnsi" w:hAnsiTheme="minorHAnsi" w:cs="Calibri"/>
          <w:color w:val="000000"/>
        </w:rPr>
        <w:t>r</w:t>
      </w:r>
      <w:r w:rsidR="001A312B">
        <w:rPr>
          <w:rFonts w:asciiTheme="minorHAnsi" w:hAnsiTheme="minorHAnsi" w:cs="Calibri"/>
          <w:color w:val="000000"/>
        </w:rPr>
        <w:t>egulação)</w:t>
      </w:r>
      <w:r w:rsidR="009E45D5">
        <w:rPr>
          <w:rFonts w:asciiTheme="minorHAnsi" w:hAnsiTheme="minorHAnsi" w:cs="Calibri"/>
          <w:color w:val="000000"/>
        </w:rPr>
        <w:t>,</w:t>
      </w:r>
      <w:r>
        <w:rPr>
          <w:rFonts w:asciiTheme="minorHAnsi" w:hAnsiTheme="minorHAnsi" w:cs="Calibri"/>
          <w:color w:val="000000"/>
        </w:rPr>
        <w:t xml:space="preserve"> que terão, cada um, uma Comissão Gestora, formada apenas por ONS e CCEE</w:t>
      </w:r>
      <w:r w:rsidR="003D1215">
        <w:rPr>
          <w:rFonts w:asciiTheme="minorHAnsi" w:hAnsiTheme="minorHAnsi" w:cs="Calibri"/>
          <w:color w:val="000000"/>
        </w:rPr>
        <w:t>, e</w:t>
      </w:r>
      <w:r>
        <w:rPr>
          <w:rFonts w:asciiTheme="minorHAnsi" w:hAnsiTheme="minorHAnsi" w:cs="Calibri"/>
          <w:color w:val="000000"/>
        </w:rPr>
        <w:t xml:space="preserve"> </w:t>
      </w:r>
      <w:r w:rsidR="003D1215">
        <w:rPr>
          <w:rFonts w:asciiTheme="minorHAnsi" w:hAnsiTheme="minorHAnsi" w:cs="Calibri"/>
          <w:color w:val="000000"/>
        </w:rPr>
        <w:t>Grupos</w:t>
      </w:r>
      <w:r>
        <w:rPr>
          <w:rFonts w:asciiTheme="minorHAnsi" w:hAnsiTheme="minorHAnsi" w:cs="Calibri"/>
          <w:color w:val="000000"/>
        </w:rPr>
        <w:t xml:space="preserve"> de Trabalho, coordenado</w:t>
      </w:r>
      <w:r w:rsidR="003D1215">
        <w:rPr>
          <w:rFonts w:asciiTheme="minorHAnsi" w:hAnsiTheme="minorHAnsi" w:cs="Calibri"/>
          <w:color w:val="000000"/>
        </w:rPr>
        <w:t>s</w:t>
      </w:r>
      <w:r>
        <w:rPr>
          <w:rFonts w:asciiTheme="minorHAnsi" w:hAnsiTheme="minorHAnsi" w:cs="Calibri"/>
          <w:color w:val="000000"/>
        </w:rPr>
        <w:t xml:space="preserve"> por ONS e CCEE</w:t>
      </w:r>
      <w:r w:rsidR="003D1215">
        <w:rPr>
          <w:rFonts w:asciiTheme="minorHAnsi" w:hAnsiTheme="minorHAnsi" w:cs="Calibri"/>
          <w:color w:val="000000"/>
        </w:rPr>
        <w:t xml:space="preserve">. </w:t>
      </w:r>
    </w:p>
    <w:p w14:paraId="5D887633" w14:textId="3A8CD79B" w:rsidR="002D31ED" w:rsidRDefault="003D1215" w:rsidP="001A312B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Além disso, </w:t>
      </w:r>
      <w:r w:rsidR="001A312B">
        <w:rPr>
          <w:rFonts w:asciiTheme="minorHAnsi" w:hAnsiTheme="minorHAnsi" w:cs="Calibri"/>
          <w:color w:val="000000"/>
        </w:rPr>
        <w:t>o subcomitê de Modelos Satélites</w:t>
      </w:r>
      <w:r>
        <w:rPr>
          <w:rFonts w:asciiTheme="minorHAnsi" w:hAnsiTheme="minorHAnsi" w:cs="Calibri"/>
          <w:color w:val="000000"/>
        </w:rPr>
        <w:t xml:space="preserve"> terá </w:t>
      </w:r>
      <w:r w:rsidR="001A312B">
        <w:rPr>
          <w:rFonts w:asciiTheme="minorHAnsi" w:hAnsiTheme="minorHAnsi" w:cs="Calibri"/>
          <w:color w:val="000000"/>
        </w:rPr>
        <w:t xml:space="preserve">ainda </w:t>
      </w:r>
      <w:r>
        <w:rPr>
          <w:rFonts w:asciiTheme="minorHAnsi" w:hAnsiTheme="minorHAnsi" w:cs="Calibri"/>
          <w:color w:val="000000"/>
        </w:rPr>
        <w:t>uma Comissão Deliberativa, formad</w:t>
      </w:r>
      <w:r w:rsidR="00490471">
        <w:rPr>
          <w:rFonts w:asciiTheme="minorHAnsi" w:hAnsiTheme="minorHAnsi" w:cs="Calibri"/>
          <w:color w:val="000000"/>
        </w:rPr>
        <w:t>a</w:t>
      </w:r>
      <w:r>
        <w:rPr>
          <w:rFonts w:asciiTheme="minorHAnsi" w:hAnsiTheme="minorHAnsi" w:cs="Calibri"/>
          <w:color w:val="000000"/>
        </w:rPr>
        <w:t xml:space="preserve"> apenas pelos dirigentes máximos do ONS e CCEE, sendo admitida </w:t>
      </w:r>
      <w:r w:rsidR="001A312B">
        <w:rPr>
          <w:rFonts w:asciiTheme="minorHAnsi" w:hAnsiTheme="minorHAnsi" w:cs="Calibri"/>
          <w:color w:val="000000"/>
        </w:rPr>
        <w:t xml:space="preserve">apenas a participação da EPE </w:t>
      </w:r>
      <w:r>
        <w:rPr>
          <w:rFonts w:asciiTheme="minorHAnsi" w:hAnsiTheme="minorHAnsi" w:cs="Calibri"/>
          <w:color w:val="000000"/>
        </w:rPr>
        <w:t>nas camadas decisórias</w:t>
      </w:r>
      <w:r w:rsidR="00FF3F3C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quando da discussão de assuntos relacionados ao GEVAZP</w:t>
      </w:r>
      <w:r w:rsidR="00036BC8">
        <w:rPr>
          <w:rFonts w:asciiTheme="minorHAnsi" w:hAnsiTheme="minorHAnsi" w:cs="Calibri"/>
          <w:color w:val="000000"/>
        </w:rPr>
        <w:t xml:space="preserve">. </w:t>
      </w:r>
    </w:p>
    <w:p w14:paraId="78020A35" w14:textId="00D22297" w:rsidR="00036BC8" w:rsidRDefault="00036BC8" w:rsidP="00036BC8">
      <w:pPr>
        <w:autoSpaceDE w:val="0"/>
        <w:autoSpaceDN w:val="0"/>
        <w:adjustRightInd w:val="0"/>
        <w:spacing w:after="240" w:line="288" w:lineRule="auto"/>
        <w:jc w:val="center"/>
        <w:rPr>
          <w:rFonts w:asciiTheme="minorHAnsi" w:hAnsiTheme="minorHAnsi" w:cs="Calibri"/>
          <w:color w:val="000000"/>
        </w:rPr>
      </w:pPr>
      <w:r>
        <w:rPr>
          <w:noProof/>
        </w:rPr>
        <w:drawing>
          <wp:inline distT="0" distB="0" distL="0" distR="0" wp14:anchorId="3F218067" wp14:editId="522533E5">
            <wp:extent cx="4946650" cy="3495345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5115" cy="350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7971" w14:textId="27DAFB00" w:rsidR="00036BC8" w:rsidRPr="0051350C" w:rsidRDefault="00036BC8" w:rsidP="00036BC8">
      <w:pPr>
        <w:autoSpaceDE w:val="0"/>
        <w:autoSpaceDN w:val="0"/>
        <w:adjustRightInd w:val="0"/>
        <w:spacing w:after="240" w:line="288" w:lineRule="auto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51350C">
        <w:rPr>
          <w:rFonts w:asciiTheme="minorHAnsi" w:hAnsiTheme="minorHAnsi" w:cs="Calibri"/>
          <w:b/>
          <w:bCs/>
          <w:color w:val="000000"/>
          <w:sz w:val="22"/>
          <w:szCs w:val="22"/>
        </w:rPr>
        <w:t>Figura 1 – Organograma proposto pela CCEE e ONS para o Comitê Técnico PMO/PLD</w:t>
      </w:r>
    </w:p>
    <w:p w14:paraId="0DFB2855" w14:textId="4D52360B" w:rsidR="00FF3F3C" w:rsidRDefault="00FF3F3C" w:rsidP="002D31ED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lastRenderedPageBreak/>
        <w:tab/>
        <w:t>D</w:t>
      </w:r>
      <w:r w:rsidR="00F77BF1">
        <w:rPr>
          <w:rFonts w:asciiTheme="minorHAnsi" w:hAnsiTheme="minorHAnsi" w:cs="Calibri"/>
          <w:color w:val="000000"/>
        </w:rPr>
        <w:t xml:space="preserve">essa forma, </w:t>
      </w:r>
      <w:r>
        <w:rPr>
          <w:rFonts w:asciiTheme="minorHAnsi" w:hAnsiTheme="minorHAnsi" w:cs="Calibri"/>
          <w:color w:val="000000"/>
        </w:rPr>
        <w:t xml:space="preserve">a estrutura de funcionamento do Comitê Técnico está desalinhada aos princípios de </w:t>
      </w:r>
      <w:r w:rsidR="001A312B">
        <w:rPr>
          <w:rFonts w:asciiTheme="minorHAnsi" w:hAnsiTheme="minorHAnsi" w:cs="Calibri"/>
          <w:color w:val="000000"/>
        </w:rPr>
        <w:t xml:space="preserve">sua </w:t>
      </w:r>
      <w:r>
        <w:rPr>
          <w:rFonts w:asciiTheme="minorHAnsi" w:hAnsiTheme="minorHAnsi" w:cs="Calibri"/>
          <w:color w:val="000000"/>
        </w:rPr>
        <w:t>criação, que buscavam maior participação dos agentes na proposta de melhorias e efetiva</w:t>
      </w:r>
      <w:r w:rsidR="001A312B">
        <w:rPr>
          <w:rFonts w:asciiTheme="minorHAnsi" w:hAnsiTheme="minorHAnsi" w:cs="Calibri"/>
          <w:color w:val="000000"/>
        </w:rPr>
        <w:t xml:space="preserve"> </w:t>
      </w:r>
      <w:r w:rsidR="00490471">
        <w:rPr>
          <w:rFonts w:asciiTheme="minorHAnsi" w:hAnsiTheme="minorHAnsi" w:cs="Calibri"/>
          <w:color w:val="000000"/>
        </w:rPr>
        <w:t>presença</w:t>
      </w:r>
      <w:r w:rsidR="00082A42">
        <w:rPr>
          <w:rFonts w:asciiTheme="minorHAnsi" w:hAnsiTheme="minorHAnsi" w:cs="Calibri"/>
          <w:color w:val="000000"/>
        </w:rPr>
        <w:t xml:space="preserve"> desses</w:t>
      </w:r>
      <w:r>
        <w:rPr>
          <w:rFonts w:asciiTheme="minorHAnsi" w:hAnsiTheme="minorHAnsi" w:cs="Calibri"/>
          <w:color w:val="000000"/>
        </w:rPr>
        <w:t xml:space="preserve"> nas discussões. </w:t>
      </w:r>
    </w:p>
    <w:p w14:paraId="6416BB9A" w14:textId="2DC30E6D" w:rsidR="00490471" w:rsidRDefault="00FF3F3C" w:rsidP="002D31ED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ab/>
        <w:t xml:space="preserve">A existência de até quatro camadas decisórias </w:t>
      </w:r>
      <w:r w:rsidR="001A312B">
        <w:rPr>
          <w:rFonts w:asciiTheme="minorHAnsi" w:hAnsiTheme="minorHAnsi" w:cs="Calibri"/>
          <w:color w:val="000000"/>
        </w:rPr>
        <w:t>para a</w:t>
      </w:r>
      <w:r>
        <w:rPr>
          <w:rFonts w:asciiTheme="minorHAnsi" w:hAnsiTheme="minorHAnsi" w:cs="Calibri"/>
          <w:color w:val="000000"/>
        </w:rPr>
        <w:t xml:space="preserve"> aprovação das medidas</w:t>
      </w:r>
      <w:r w:rsidR="001A312B">
        <w:rPr>
          <w:rFonts w:asciiTheme="minorHAnsi" w:hAnsiTheme="minorHAnsi" w:cs="Calibri"/>
          <w:color w:val="000000"/>
        </w:rPr>
        <w:t xml:space="preserve"> – </w:t>
      </w:r>
      <w:r>
        <w:rPr>
          <w:rFonts w:asciiTheme="minorHAnsi" w:hAnsiTheme="minorHAnsi" w:cs="Calibri"/>
          <w:color w:val="000000"/>
        </w:rPr>
        <w:t xml:space="preserve">das quais fazem parte apenas </w:t>
      </w:r>
      <w:r w:rsidR="00F659CD">
        <w:rPr>
          <w:rFonts w:asciiTheme="minorHAnsi" w:hAnsiTheme="minorHAnsi" w:cs="Calibri"/>
          <w:color w:val="000000"/>
        </w:rPr>
        <w:t xml:space="preserve">o </w:t>
      </w:r>
      <w:r w:rsidR="00082A42">
        <w:rPr>
          <w:rFonts w:asciiTheme="minorHAnsi" w:hAnsiTheme="minorHAnsi" w:cs="Calibri"/>
          <w:color w:val="000000"/>
        </w:rPr>
        <w:t>ONS/</w:t>
      </w:r>
      <w:r>
        <w:rPr>
          <w:rFonts w:asciiTheme="minorHAnsi" w:hAnsiTheme="minorHAnsi" w:cs="Calibri"/>
          <w:color w:val="000000"/>
        </w:rPr>
        <w:t>CCEE</w:t>
      </w:r>
      <w:r w:rsidR="00082A42">
        <w:rPr>
          <w:rFonts w:asciiTheme="minorHAnsi" w:hAnsiTheme="minorHAnsi" w:cs="Calibri"/>
          <w:color w:val="000000"/>
        </w:rPr>
        <w:t>/EPE</w:t>
      </w:r>
      <w:r w:rsidR="001A312B">
        <w:rPr>
          <w:rFonts w:asciiTheme="minorHAnsi" w:hAnsiTheme="minorHAnsi" w:cs="Calibri"/>
          <w:color w:val="000000"/>
        </w:rPr>
        <w:t xml:space="preserve"> –</w:t>
      </w:r>
      <w:r>
        <w:rPr>
          <w:rFonts w:asciiTheme="minorHAnsi" w:hAnsiTheme="minorHAnsi" w:cs="Calibri"/>
          <w:color w:val="000000"/>
        </w:rPr>
        <w:t xml:space="preserve"> </w:t>
      </w:r>
      <w:r w:rsidR="001873D9">
        <w:rPr>
          <w:rFonts w:asciiTheme="minorHAnsi" w:hAnsiTheme="minorHAnsi" w:cs="Calibri"/>
          <w:color w:val="000000"/>
        </w:rPr>
        <w:t>restringe a participação</w:t>
      </w:r>
      <w:r>
        <w:rPr>
          <w:rFonts w:asciiTheme="minorHAnsi" w:hAnsiTheme="minorHAnsi" w:cs="Calibri"/>
          <w:color w:val="000000"/>
        </w:rPr>
        <w:t xml:space="preserve"> </w:t>
      </w:r>
      <w:r w:rsidR="001873D9">
        <w:rPr>
          <w:rFonts w:asciiTheme="minorHAnsi" w:hAnsiTheme="minorHAnsi" w:cs="Calibri"/>
          <w:color w:val="000000"/>
        </w:rPr>
        <w:t>d</w:t>
      </w:r>
      <w:r>
        <w:rPr>
          <w:rFonts w:asciiTheme="minorHAnsi" w:hAnsiTheme="minorHAnsi" w:cs="Calibri"/>
          <w:color w:val="000000"/>
        </w:rPr>
        <w:t xml:space="preserve">os agentes de mercado </w:t>
      </w:r>
      <w:r w:rsidR="001873D9">
        <w:rPr>
          <w:rFonts w:asciiTheme="minorHAnsi" w:hAnsiTheme="minorHAnsi" w:cs="Calibri"/>
          <w:color w:val="000000"/>
        </w:rPr>
        <w:t>n</w:t>
      </w:r>
      <w:r>
        <w:rPr>
          <w:rFonts w:asciiTheme="minorHAnsi" w:hAnsiTheme="minorHAnsi" w:cs="Calibri"/>
          <w:color w:val="000000"/>
        </w:rPr>
        <w:t xml:space="preserve">as decisões do Comitê Técnico, indo em sentido contrário </w:t>
      </w:r>
      <w:r w:rsidR="001A312B">
        <w:rPr>
          <w:rFonts w:asciiTheme="minorHAnsi" w:hAnsiTheme="minorHAnsi" w:cs="Calibri"/>
          <w:color w:val="000000"/>
        </w:rPr>
        <w:t>aos objetivos pretendido</w:t>
      </w:r>
      <w:r w:rsidR="00490471">
        <w:rPr>
          <w:rFonts w:asciiTheme="minorHAnsi" w:hAnsiTheme="minorHAnsi" w:cs="Calibri"/>
          <w:color w:val="000000"/>
        </w:rPr>
        <w:t>s</w:t>
      </w:r>
      <w:r w:rsidR="00D32AF5">
        <w:rPr>
          <w:rFonts w:asciiTheme="minorHAnsi" w:hAnsiTheme="minorHAnsi" w:cs="Calibri"/>
          <w:color w:val="000000"/>
        </w:rPr>
        <w:t xml:space="preserve"> pela REN 843</w:t>
      </w:r>
      <w:r w:rsidR="00490471">
        <w:rPr>
          <w:rFonts w:asciiTheme="minorHAnsi" w:hAnsiTheme="minorHAnsi" w:cs="Calibri"/>
          <w:color w:val="000000"/>
        </w:rPr>
        <w:t xml:space="preserve">. </w:t>
      </w:r>
    </w:p>
    <w:p w14:paraId="021DC814" w14:textId="47857212" w:rsidR="002E7D8A" w:rsidRDefault="002E7D8A" w:rsidP="002E7D8A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bookmarkStart w:id="0" w:name="_Hlk32421280"/>
      <w:r>
        <w:rPr>
          <w:rFonts w:asciiTheme="minorHAnsi" w:hAnsiTheme="minorHAnsi" w:cs="Calibri"/>
          <w:color w:val="000000"/>
        </w:rPr>
        <w:t>Além disso, a participação no</w:t>
      </w:r>
      <w:r>
        <w:rPr>
          <w:rFonts w:asciiTheme="minorHAnsi" w:hAnsiTheme="minorHAnsi" w:cs="Calibri"/>
          <w:color w:val="000000"/>
        </w:rPr>
        <w:t>s Grupos de Trabalho do</w:t>
      </w:r>
      <w:r>
        <w:rPr>
          <w:rFonts w:asciiTheme="minorHAnsi" w:hAnsiTheme="minorHAnsi" w:cs="Calibri"/>
          <w:color w:val="000000"/>
        </w:rPr>
        <w:t xml:space="preserve"> Comitê está restrita aos agentes associados ao ONS e CCEE, com representação por meio de designação sujeita à aprovação da Comissão Gestora. A título de ilustração, associações de classe, que naturalmente representam grupos de agentes associados às instituições, precisariam de autorização para participar das discussões</w:t>
      </w:r>
      <w:r>
        <w:rPr>
          <w:rFonts w:asciiTheme="minorHAnsi" w:hAnsiTheme="minorHAnsi" w:cs="Calibri"/>
          <w:color w:val="000000"/>
        </w:rPr>
        <w:t>.</w:t>
      </w:r>
    </w:p>
    <w:p w14:paraId="7A392DF0" w14:textId="678563DF" w:rsidR="00861354" w:rsidRDefault="006A1E5F" w:rsidP="00861354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Essas barreiras vão </w:t>
      </w:r>
      <w:r w:rsidR="002E7D8A">
        <w:rPr>
          <w:rFonts w:asciiTheme="minorHAnsi" w:hAnsiTheme="minorHAnsi" w:cs="Calibri"/>
          <w:color w:val="000000"/>
        </w:rPr>
        <w:t xml:space="preserve">em sentido oposto </w:t>
      </w:r>
      <w:r>
        <w:rPr>
          <w:rFonts w:asciiTheme="minorHAnsi" w:hAnsiTheme="minorHAnsi" w:cs="Calibri"/>
          <w:color w:val="000000"/>
        </w:rPr>
        <w:t>à</w:t>
      </w:r>
      <w:r w:rsidR="002E7D8A">
        <w:rPr>
          <w:rFonts w:asciiTheme="minorHAnsi" w:hAnsiTheme="minorHAnsi" w:cs="Calibri"/>
          <w:color w:val="000000"/>
        </w:rPr>
        <w:t xml:space="preserve"> necessidade de ser “assegurada a representatividade dos diversos segmentos setoriais associados ao ONS e à CCEE”, diretriz estabelecida pela REN 843. </w:t>
      </w:r>
      <w:bookmarkEnd w:id="0"/>
      <w:r>
        <w:rPr>
          <w:rFonts w:asciiTheme="minorHAnsi" w:hAnsiTheme="minorHAnsi" w:cs="Calibri"/>
          <w:color w:val="000000"/>
        </w:rPr>
        <w:t>C</w:t>
      </w:r>
      <w:r w:rsidR="002E7D8A">
        <w:rPr>
          <w:rFonts w:asciiTheme="minorHAnsi" w:hAnsiTheme="minorHAnsi" w:cs="Calibri"/>
          <w:color w:val="000000"/>
        </w:rPr>
        <w:t>or</w:t>
      </w:r>
      <w:r w:rsidR="00752FE0">
        <w:rPr>
          <w:rFonts w:asciiTheme="minorHAnsi" w:hAnsiTheme="minorHAnsi" w:cs="Calibri"/>
          <w:color w:val="000000"/>
        </w:rPr>
        <w:t>re-se o risco de que a celeridade e objetividade pretendidas não sejam alcançadas, com os agentes continuando a procurar o</w:t>
      </w:r>
      <w:r w:rsidR="00556BAE">
        <w:rPr>
          <w:rFonts w:asciiTheme="minorHAnsi" w:hAnsiTheme="minorHAnsi" w:cs="Calibri"/>
          <w:color w:val="000000"/>
        </w:rPr>
        <w:t xml:space="preserve"> regulador</w:t>
      </w:r>
      <w:r w:rsidR="00752FE0">
        <w:rPr>
          <w:rFonts w:asciiTheme="minorHAnsi" w:hAnsiTheme="minorHAnsi" w:cs="Calibri"/>
          <w:color w:val="000000"/>
        </w:rPr>
        <w:t xml:space="preserve"> individualmente</w:t>
      </w:r>
      <w:r w:rsidR="004C5BB9">
        <w:rPr>
          <w:rFonts w:asciiTheme="minorHAnsi" w:hAnsiTheme="minorHAnsi" w:cs="Calibri"/>
          <w:color w:val="000000"/>
        </w:rPr>
        <w:t xml:space="preserve"> </w:t>
      </w:r>
      <w:r w:rsidR="009C4B99">
        <w:rPr>
          <w:rFonts w:asciiTheme="minorHAnsi" w:hAnsiTheme="minorHAnsi" w:cs="Calibri"/>
          <w:color w:val="000000"/>
        </w:rPr>
        <w:t xml:space="preserve">para apresentar </w:t>
      </w:r>
      <w:r w:rsidR="004C5BB9">
        <w:rPr>
          <w:rFonts w:asciiTheme="minorHAnsi" w:hAnsiTheme="minorHAnsi" w:cs="Calibri"/>
          <w:color w:val="000000"/>
        </w:rPr>
        <w:t>propostas de alterações nos modelos</w:t>
      </w:r>
      <w:r w:rsidR="00752FE0">
        <w:rPr>
          <w:rFonts w:asciiTheme="minorHAnsi" w:hAnsiTheme="minorHAnsi" w:cs="Calibri"/>
          <w:color w:val="000000"/>
        </w:rPr>
        <w:t>.</w:t>
      </w:r>
    </w:p>
    <w:p w14:paraId="65855D37" w14:textId="0C27C829" w:rsidR="001A312B" w:rsidRPr="001A312B" w:rsidRDefault="001A312B" w:rsidP="00861354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b/>
          <w:bCs/>
          <w:color w:val="000000"/>
        </w:rPr>
      </w:pPr>
      <w:r w:rsidRPr="001A312B">
        <w:rPr>
          <w:rFonts w:asciiTheme="minorHAnsi" w:hAnsiTheme="minorHAnsi" w:cs="Calibri"/>
          <w:b/>
          <w:bCs/>
          <w:color w:val="000000"/>
        </w:rPr>
        <w:t xml:space="preserve">Dessa forma, a Abraceel pleiteia </w:t>
      </w:r>
      <w:r w:rsidR="00752FE0">
        <w:rPr>
          <w:rFonts w:asciiTheme="minorHAnsi" w:hAnsiTheme="minorHAnsi" w:cs="Calibri"/>
          <w:b/>
          <w:bCs/>
          <w:color w:val="000000"/>
        </w:rPr>
        <w:t>a simplificação da</w:t>
      </w:r>
      <w:r w:rsidRPr="001A312B">
        <w:rPr>
          <w:rFonts w:asciiTheme="minorHAnsi" w:hAnsiTheme="minorHAnsi" w:cs="Calibri"/>
          <w:b/>
          <w:bCs/>
          <w:color w:val="000000"/>
        </w:rPr>
        <w:t xml:space="preserve"> estrutura de funcionamento e </w:t>
      </w:r>
      <w:r w:rsidR="00752FE0">
        <w:rPr>
          <w:rFonts w:asciiTheme="minorHAnsi" w:hAnsiTheme="minorHAnsi" w:cs="Calibri"/>
          <w:b/>
          <w:bCs/>
          <w:color w:val="000000"/>
        </w:rPr>
        <w:t xml:space="preserve">a garantia </w:t>
      </w:r>
      <w:r w:rsidR="00F2130E">
        <w:rPr>
          <w:rFonts w:asciiTheme="minorHAnsi" w:hAnsiTheme="minorHAnsi" w:cs="Calibri"/>
          <w:b/>
          <w:bCs/>
          <w:color w:val="000000"/>
        </w:rPr>
        <w:t>de</w:t>
      </w:r>
      <w:r w:rsidRPr="001A312B">
        <w:rPr>
          <w:rFonts w:asciiTheme="minorHAnsi" w:hAnsiTheme="minorHAnsi" w:cs="Calibri"/>
          <w:b/>
          <w:bCs/>
          <w:color w:val="000000"/>
        </w:rPr>
        <w:t xml:space="preserve"> participação dos agentes nas </w:t>
      </w:r>
      <w:r w:rsidRPr="001A312B">
        <w:rPr>
          <w:rFonts w:asciiTheme="minorHAnsi" w:hAnsiTheme="minorHAnsi" w:cs="Calibri"/>
          <w:b/>
          <w:bCs/>
          <w:color w:val="000000"/>
        </w:rPr>
        <w:t>decisões do</w:t>
      </w:r>
      <w:r w:rsidR="00D1064B">
        <w:rPr>
          <w:rFonts w:asciiTheme="minorHAnsi" w:hAnsiTheme="minorHAnsi" w:cs="Calibri"/>
          <w:b/>
          <w:bCs/>
          <w:color w:val="000000"/>
        </w:rPr>
        <w:t xml:space="preserve">s Grupos de Trabalho e das Comissões Gestoras, </w:t>
      </w:r>
      <w:r w:rsidR="00E72489">
        <w:rPr>
          <w:rFonts w:asciiTheme="minorHAnsi" w:hAnsiTheme="minorHAnsi" w:cs="Calibri"/>
          <w:b/>
          <w:bCs/>
          <w:color w:val="000000"/>
        </w:rPr>
        <w:t>cabendo aos dirigentes do ON</w:t>
      </w:r>
      <w:r w:rsidR="00DF0C96">
        <w:rPr>
          <w:rFonts w:asciiTheme="minorHAnsi" w:hAnsiTheme="minorHAnsi" w:cs="Calibri"/>
          <w:b/>
          <w:bCs/>
          <w:color w:val="000000"/>
        </w:rPr>
        <w:t>S</w:t>
      </w:r>
      <w:r w:rsidR="00E72489">
        <w:rPr>
          <w:rFonts w:asciiTheme="minorHAnsi" w:hAnsiTheme="minorHAnsi" w:cs="Calibri"/>
          <w:b/>
          <w:bCs/>
          <w:color w:val="000000"/>
        </w:rPr>
        <w:t xml:space="preserve">/CCEE </w:t>
      </w:r>
      <w:r w:rsidR="00D1064B">
        <w:rPr>
          <w:rFonts w:asciiTheme="minorHAnsi" w:hAnsiTheme="minorHAnsi" w:cs="Calibri"/>
          <w:b/>
          <w:bCs/>
          <w:color w:val="000000"/>
        </w:rPr>
        <w:t xml:space="preserve">a </w:t>
      </w:r>
      <w:r w:rsidR="00E72489">
        <w:rPr>
          <w:rFonts w:asciiTheme="minorHAnsi" w:hAnsiTheme="minorHAnsi" w:cs="Calibri"/>
          <w:b/>
          <w:bCs/>
          <w:color w:val="000000"/>
        </w:rPr>
        <w:t>decisão final do</w:t>
      </w:r>
      <w:r w:rsidRPr="001A312B">
        <w:rPr>
          <w:rFonts w:asciiTheme="minorHAnsi" w:hAnsiTheme="minorHAnsi" w:cs="Calibri"/>
          <w:b/>
          <w:bCs/>
          <w:color w:val="000000"/>
        </w:rPr>
        <w:t xml:space="preserve"> Comitê </w:t>
      </w:r>
      <w:r w:rsidRPr="001A312B">
        <w:rPr>
          <w:rFonts w:asciiTheme="minorHAnsi" w:hAnsiTheme="minorHAnsi" w:cs="Calibri"/>
          <w:b/>
          <w:bCs/>
          <w:color w:val="000000"/>
        </w:rPr>
        <w:t xml:space="preserve">Técnico. </w:t>
      </w:r>
    </w:p>
    <w:p w14:paraId="625567FE" w14:textId="766C4913" w:rsidR="001A312B" w:rsidRDefault="001A312B" w:rsidP="002D31ED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ab/>
      </w:r>
      <w:r w:rsidR="00082A42">
        <w:rPr>
          <w:rFonts w:asciiTheme="minorHAnsi" w:hAnsiTheme="minorHAnsi" w:cs="Calibri"/>
          <w:color w:val="000000"/>
        </w:rPr>
        <w:t>Como contribuição, s</w:t>
      </w:r>
      <w:r w:rsidR="0051350C">
        <w:rPr>
          <w:rFonts w:asciiTheme="minorHAnsi" w:hAnsiTheme="minorHAnsi" w:cs="Calibri"/>
          <w:color w:val="000000"/>
        </w:rPr>
        <w:t xml:space="preserve">ugere-se (i) </w:t>
      </w:r>
      <w:r w:rsidR="00DF02E0">
        <w:rPr>
          <w:rFonts w:asciiTheme="minorHAnsi" w:hAnsiTheme="minorHAnsi" w:cs="Calibri"/>
          <w:color w:val="000000"/>
        </w:rPr>
        <w:t>eliminar</w:t>
      </w:r>
      <w:r w:rsidR="008C46A9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a Comissão Deliberativa, transferindo as responsabilidades para a coordenação-geral</w:t>
      </w:r>
      <w:r w:rsidR="0051350C">
        <w:rPr>
          <w:rFonts w:asciiTheme="minorHAnsi" w:hAnsiTheme="minorHAnsi" w:cs="Calibri"/>
          <w:color w:val="000000"/>
        </w:rPr>
        <w:t>, (</w:t>
      </w:r>
      <w:proofErr w:type="spellStart"/>
      <w:r w:rsidR="0051350C">
        <w:rPr>
          <w:rFonts w:asciiTheme="minorHAnsi" w:hAnsiTheme="minorHAnsi" w:cs="Calibri"/>
          <w:color w:val="000000"/>
        </w:rPr>
        <w:t>ii</w:t>
      </w:r>
      <w:proofErr w:type="spellEnd"/>
      <w:r w:rsidR="0051350C">
        <w:rPr>
          <w:rFonts w:asciiTheme="minorHAnsi" w:hAnsiTheme="minorHAnsi" w:cs="Calibri"/>
          <w:color w:val="000000"/>
        </w:rPr>
        <w:t xml:space="preserve">) </w:t>
      </w:r>
      <w:r w:rsidR="00DF02E0">
        <w:rPr>
          <w:rFonts w:asciiTheme="minorHAnsi" w:hAnsiTheme="minorHAnsi" w:cs="Calibri"/>
          <w:color w:val="000000"/>
        </w:rPr>
        <w:t>assegurar</w:t>
      </w:r>
      <w:r>
        <w:rPr>
          <w:rFonts w:asciiTheme="minorHAnsi" w:hAnsiTheme="minorHAnsi" w:cs="Calibri"/>
          <w:color w:val="000000"/>
        </w:rPr>
        <w:t xml:space="preserve"> a participação de um representante de cada segmento</w:t>
      </w:r>
      <w:r w:rsidR="008C46A9">
        <w:rPr>
          <w:rFonts w:asciiTheme="minorHAnsi" w:hAnsiTheme="minorHAnsi" w:cs="Calibri"/>
          <w:color w:val="000000"/>
        </w:rPr>
        <w:t xml:space="preserve"> de mercado</w:t>
      </w:r>
      <w:r w:rsidR="00DE725A">
        <w:rPr>
          <w:rFonts w:asciiTheme="minorHAnsi" w:hAnsiTheme="minorHAnsi" w:cs="Calibri"/>
          <w:color w:val="000000"/>
        </w:rPr>
        <w:t xml:space="preserve"> (geração, comercialização e consumo)</w:t>
      </w:r>
      <w:r>
        <w:rPr>
          <w:rFonts w:asciiTheme="minorHAnsi" w:hAnsiTheme="minorHAnsi" w:cs="Calibri"/>
          <w:color w:val="000000"/>
        </w:rPr>
        <w:t xml:space="preserve"> nas </w:t>
      </w:r>
      <w:r w:rsidR="00082A42">
        <w:rPr>
          <w:rFonts w:asciiTheme="minorHAnsi" w:hAnsiTheme="minorHAnsi" w:cs="Calibri"/>
          <w:color w:val="000000"/>
        </w:rPr>
        <w:t>C</w:t>
      </w:r>
      <w:r>
        <w:rPr>
          <w:rFonts w:asciiTheme="minorHAnsi" w:hAnsiTheme="minorHAnsi" w:cs="Calibri"/>
          <w:color w:val="000000"/>
        </w:rPr>
        <w:t xml:space="preserve">omissões </w:t>
      </w:r>
      <w:r w:rsidR="00082A42">
        <w:rPr>
          <w:rFonts w:asciiTheme="minorHAnsi" w:hAnsiTheme="minorHAnsi" w:cs="Calibri"/>
          <w:color w:val="000000"/>
        </w:rPr>
        <w:t>G</w:t>
      </w:r>
      <w:r>
        <w:rPr>
          <w:rFonts w:asciiTheme="minorHAnsi" w:hAnsiTheme="minorHAnsi" w:cs="Calibri"/>
          <w:color w:val="000000"/>
        </w:rPr>
        <w:t>estoras, a serem indicados pelos agentes</w:t>
      </w:r>
      <w:r w:rsidR="008C46A9">
        <w:rPr>
          <w:rFonts w:asciiTheme="minorHAnsi" w:hAnsiTheme="minorHAnsi" w:cs="Calibri"/>
          <w:color w:val="000000"/>
        </w:rPr>
        <w:t xml:space="preserve">, </w:t>
      </w:r>
      <w:r w:rsidR="00861354">
        <w:rPr>
          <w:rFonts w:asciiTheme="minorHAnsi" w:hAnsiTheme="minorHAnsi" w:cs="Calibri"/>
          <w:color w:val="000000"/>
        </w:rPr>
        <w:t xml:space="preserve">e </w:t>
      </w:r>
      <w:r w:rsidR="0051350C">
        <w:rPr>
          <w:rFonts w:asciiTheme="minorHAnsi" w:hAnsiTheme="minorHAnsi" w:cs="Calibri"/>
          <w:color w:val="000000"/>
        </w:rPr>
        <w:t>(</w:t>
      </w:r>
      <w:proofErr w:type="spellStart"/>
      <w:r w:rsidR="0051350C">
        <w:rPr>
          <w:rFonts w:asciiTheme="minorHAnsi" w:hAnsiTheme="minorHAnsi" w:cs="Calibri"/>
          <w:color w:val="000000"/>
        </w:rPr>
        <w:t>iii</w:t>
      </w:r>
      <w:proofErr w:type="spellEnd"/>
      <w:r w:rsidR="0051350C">
        <w:rPr>
          <w:rFonts w:asciiTheme="minorHAnsi" w:hAnsiTheme="minorHAnsi" w:cs="Calibri"/>
          <w:color w:val="000000"/>
        </w:rPr>
        <w:t xml:space="preserve">) </w:t>
      </w:r>
      <w:r w:rsidR="00861354">
        <w:rPr>
          <w:rFonts w:asciiTheme="minorHAnsi" w:hAnsiTheme="minorHAnsi" w:cs="Calibri"/>
          <w:color w:val="000000"/>
        </w:rPr>
        <w:t xml:space="preserve">garantir a participação de todos os interessados nas discussões dos Grupos de </w:t>
      </w:r>
      <w:r w:rsidR="00DF02E0">
        <w:rPr>
          <w:rFonts w:asciiTheme="minorHAnsi" w:hAnsiTheme="minorHAnsi" w:cs="Calibri"/>
          <w:color w:val="000000"/>
        </w:rPr>
        <w:t>Trabalho</w:t>
      </w:r>
      <w:r w:rsidR="00861354">
        <w:rPr>
          <w:rFonts w:asciiTheme="minorHAnsi" w:hAnsiTheme="minorHAnsi" w:cs="Calibri"/>
          <w:color w:val="000000"/>
        </w:rPr>
        <w:t>,</w:t>
      </w:r>
      <w:r w:rsidR="004A336B">
        <w:rPr>
          <w:rFonts w:asciiTheme="minorHAnsi" w:hAnsiTheme="minorHAnsi" w:cs="Calibri"/>
          <w:color w:val="000000"/>
        </w:rPr>
        <w:t xml:space="preserve"> sob coordenação do ONS e CCEE,</w:t>
      </w:r>
      <w:r w:rsidR="00861354">
        <w:rPr>
          <w:rFonts w:asciiTheme="minorHAnsi" w:hAnsiTheme="minorHAnsi" w:cs="Calibri"/>
          <w:color w:val="000000"/>
        </w:rPr>
        <w:t xml:space="preserve"> </w:t>
      </w:r>
      <w:r w:rsidR="008C46A9">
        <w:rPr>
          <w:rFonts w:asciiTheme="minorHAnsi" w:hAnsiTheme="minorHAnsi" w:cs="Calibri"/>
          <w:color w:val="000000"/>
        </w:rPr>
        <w:t>vide figura a seguir.</w:t>
      </w:r>
    </w:p>
    <w:p w14:paraId="778D9600" w14:textId="068600F2" w:rsidR="008C46A9" w:rsidRPr="008C46A9" w:rsidRDefault="008C46A9" w:rsidP="008C46A9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Calibri"/>
          <w:b/>
          <w:bCs/>
          <w:color w:val="000000"/>
        </w:rPr>
      </w:pPr>
      <w:r w:rsidRPr="008C46A9">
        <w:rPr>
          <w:rFonts w:asciiTheme="minorHAnsi" w:hAnsiTheme="minorHAnsi" w:cs="Calibri"/>
          <w:b/>
          <w:bCs/>
          <w:noProof/>
          <w:color w:val="000000"/>
        </w:rPr>
        <w:lastRenderedPageBreak/>
        <w:drawing>
          <wp:inline distT="0" distB="0" distL="0" distR="0" wp14:anchorId="11CAA566" wp14:editId="7F954E52">
            <wp:extent cx="5181600" cy="36195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DDF0A0C" w14:textId="235AC06E" w:rsidR="008C46A9" w:rsidRPr="0051350C" w:rsidRDefault="008C46A9" w:rsidP="008C46A9">
      <w:pPr>
        <w:autoSpaceDE w:val="0"/>
        <w:autoSpaceDN w:val="0"/>
        <w:adjustRightInd w:val="0"/>
        <w:spacing w:after="240" w:line="288" w:lineRule="auto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51350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Figura </w:t>
      </w:r>
      <w:r w:rsidR="00036BC8" w:rsidRPr="0051350C">
        <w:rPr>
          <w:rFonts w:asciiTheme="minorHAnsi" w:hAnsiTheme="minorHAnsi" w:cs="Calibri"/>
          <w:b/>
          <w:bCs/>
          <w:color w:val="000000"/>
          <w:sz w:val="22"/>
          <w:szCs w:val="22"/>
        </w:rPr>
        <w:t>2</w:t>
      </w:r>
      <w:r w:rsidRPr="0051350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–</w:t>
      </w:r>
      <w:r w:rsidR="00036BC8" w:rsidRPr="0051350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51350C">
        <w:rPr>
          <w:rFonts w:asciiTheme="minorHAnsi" w:hAnsiTheme="minorHAnsi" w:cs="Calibri"/>
          <w:b/>
          <w:bCs/>
          <w:color w:val="000000"/>
          <w:sz w:val="22"/>
          <w:szCs w:val="22"/>
        </w:rPr>
        <w:t>Organograma</w:t>
      </w:r>
      <w:r w:rsidR="00036BC8" w:rsidRPr="0051350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proposto pela Abraceel</w:t>
      </w:r>
      <w:r w:rsidRPr="0051350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para o Comitê Técnico PMO/PLD</w:t>
      </w:r>
    </w:p>
    <w:p w14:paraId="6D53385F" w14:textId="0A3EEC3C" w:rsidR="00861354" w:rsidRDefault="00DF02E0" w:rsidP="004043BB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ab/>
        <w:t xml:space="preserve">Ainda com relação à estrutura e organização do Comitê Técnico, </w:t>
      </w:r>
      <w:r w:rsidR="0051350C">
        <w:rPr>
          <w:rFonts w:asciiTheme="minorHAnsi" w:hAnsiTheme="minorHAnsi" w:cs="Calibri"/>
          <w:color w:val="000000"/>
        </w:rPr>
        <w:t xml:space="preserve">são apresentados </w:t>
      </w:r>
      <w:r>
        <w:rPr>
          <w:rFonts w:asciiTheme="minorHAnsi" w:hAnsiTheme="minorHAnsi" w:cs="Calibri"/>
          <w:color w:val="000000"/>
        </w:rPr>
        <w:t>os seguintes pleitos:</w:t>
      </w:r>
    </w:p>
    <w:p w14:paraId="7FC547AB" w14:textId="2AF96209" w:rsidR="00DF02E0" w:rsidRPr="00BB5B1D" w:rsidRDefault="00986E55" w:rsidP="00AD5588">
      <w:pPr>
        <w:pStyle w:val="PargrafodaLista"/>
        <w:numPr>
          <w:ilvl w:val="0"/>
          <w:numId w:val="55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D</w:t>
      </w:r>
      <w:r w:rsidR="00BB5B1D" w:rsidRPr="00BB5B1D">
        <w:rPr>
          <w:rFonts w:asciiTheme="minorHAnsi" w:hAnsiTheme="minorHAnsi" w:cs="Calibri"/>
          <w:b/>
          <w:bCs/>
          <w:color w:val="000000"/>
        </w:rPr>
        <w:t xml:space="preserve">ivulgação das pautas de maneira prévia </w:t>
      </w:r>
    </w:p>
    <w:p w14:paraId="108F7031" w14:textId="4088A4AA" w:rsidR="00BB5B1D" w:rsidRDefault="00BB5B1D" w:rsidP="00986E55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Assim como faz a Aneel, que toda quinta-feira divulga a pauta da reunião da </w:t>
      </w:r>
      <w:r w:rsidR="00986E55">
        <w:rPr>
          <w:rFonts w:asciiTheme="minorHAnsi" w:hAnsiTheme="minorHAnsi" w:cs="Calibri"/>
          <w:color w:val="000000"/>
        </w:rPr>
        <w:t>d</w:t>
      </w:r>
      <w:r>
        <w:rPr>
          <w:rFonts w:asciiTheme="minorHAnsi" w:hAnsiTheme="minorHAnsi" w:cs="Calibri"/>
          <w:color w:val="000000"/>
        </w:rPr>
        <w:t>iretoria</w:t>
      </w:r>
      <w:r w:rsidR="00986E55">
        <w:rPr>
          <w:rFonts w:asciiTheme="minorHAnsi" w:hAnsiTheme="minorHAnsi" w:cs="Calibri"/>
          <w:color w:val="000000"/>
        </w:rPr>
        <w:t xml:space="preserve"> colegiada</w:t>
      </w:r>
      <w:r>
        <w:rPr>
          <w:rFonts w:asciiTheme="minorHAnsi" w:hAnsiTheme="minorHAnsi" w:cs="Calibri"/>
          <w:color w:val="000000"/>
        </w:rPr>
        <w:t xml:space="preserve"> que ocorrerá na próxima terça-feira, é necessário divulgar de maneira prévia a pauta </w:t>
      </w:r>
      <w:r w:rsidR="00986E55">
        <w:rPr>
          <w:rFonts w:asciiTheme="minorHAnsi" w:hAnsiTheme="minorHAnsi" w:cs="Calibri"/>
          <w:color w:val="000000"/>
        </w:rPr>
        <w:t>de qualquer reunião a ser realizada no âmbito do Comitê Técnico,</w:t>
      </w:r>
      <w:r>
        <w:rPr>
          <w:rFonts w:asciiTheme="minorHAnsi" w:hAnsiTheme="minorHAnsi" w:cs="Calibri"/>
          <w:color w:val="000000"/>
        </w:rPr>
        <w:t xml:space="preserve"> </w:t>
      </w:r>
      <w:r w:rsidR="00986E55">
        <w:rPr>
          <w:rFonts w:asciiTheme="minorHAnsi" w:hAnsiTheme="minorHAnsi" w:cs="Calibri"/>
          <w:color w:val="000000"/>
        </w:rPr>
        <w:t xml:space="preserve">seja essa de Grupo de Trabalho, Comissão ou </w:t>
      </w:r>
      <w:r w:rsidR="00082A42">
        <w:rPr>
          <w:rFonts w:asciiTheme="minorHAnsi" w:hAnsiTheme="minorHAnsi" w:cs="Calibri"/>
          <w:color w:val="000000"/>
        </w:rPr>
        <w:t>C</w:t>
      </w:r>
      <w:r w:rsidR="00986E55">
        <w:rPr>
          <w:rFonts w:asciiTheme="minorHAnsi" w:hAnsiTheme="minorHAnsi" w:cs="Calibri"/>
          <w:color w:val="000000"/>
        </w:rPr>
        <w:t>oordenação-</w:t>
      </w:r>
      <w:r w:rsidR="00082A42">
        <w:rPr>
          <w:rFonts w:asciiTheme="minorHAnsi" w:hAnsiTheme="minorHAnsi" w:cs="Calibri"/>
          <w:color w:val="000000"/>
        </w:rPr>
        <w:t>G</w:t>
      </w:r>
      <w:r w:rsidR="00986E55">
        <w:rPr>
          <w:rFonts w:asciiTheme="minorHAnsi" w:hAnsiTheme="minorHAnsi" w:cs="Calibri"/>
          <w:color w:val="000000"/>
        </w:rPr>
        <w:t xml:space="preserve">eral, </w:t>
      </w:r>
      <w:r>
        <w:rPr>
          <w:rFonts w:asciiTheme="minorHAnsi" w:hAnsiTheme="minorHAnsi" w:cs="Calibri"/>
          <w:color w:val="000000"/>
        </w:rPr>
        <w:t>assegurando maior antecedência</w:t>
      </w:r>
      <w:r w:rsidR="00986E55">
        <w:rPr>
          <w:rFonts w:asciiTheme="minorHAnsi" w:hAnsiTheme="minorHAnsi" w:cs="Calibri"/>
          <w:color w:val="000000"/>
        </w:rPr>
        <w:t>, previsibilidade</w:t>
      </w:r>
      <w:r>
        <w:rPr>
          <w:rFonts w:asciiTheme="minorHAnsi" w:hAnsiTheme="minorHAnsi" w:cs="Calibri"/>
          <w:color w:val="000000"/>
        </w:rPr>
        <w:t xml:space="preserve"> e transparência ao mercado</w:t>
      </w:r>
      <w:r w:rsidR="00EE2446">
        <w:rPr>
          <w:rFonts w:asciiTheme="minorHAnsi" w:hAnsiTheme="minorHAnsi" w:cs="Calibri"/>
          <w:color w:val="000000"/>
        </w:rPr>
        <w:t>, além da divulgação as ata as reuniões</w:t>
      </w:r>
      <w:r w:rsidR="00EC5D3C">
        <w:rPr>
          <w:rFonts w:asciiTheme="minorHAnsi" w:hAnsiTheme="minorHAnsi" w:cs="Calibri"/>
          <w:color w:val="000000"/>
        </w:rPr>
        <w:t>, já prevista na governança proposta</w:t>
      </w:r>
      <w:r>
        <w:rPr>
          <w:rFonts w:asciiTheme="minorHAnsi" w:hAnsiTheme="minorHAnsi" w:cs="Calibri"/>
          <w:color w:val="000000"/>
        </w:rPr>
        <w:t xml:space="preserve">. </w:t>
      </w:r>
    </w:p>
    <w:p w14:paraId="5B510EA7" w14:textId="0355558E" w:rsidR="00AE5DCE" w:rsidRDefault="00BC58BE" w:rsidP="00DF0C96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A divulgação prévia dos temas é importante para</w:t>
      </w:r>
      <w:r w:rsidR="00986E55">
        <w:rPr>
          <w:rFonts w:asciiTheme="minorHAnsi" w:hAnsiTheme="minorHAnsi" w:cs="Calibri"/>
          <w:color w:val="000000"/>
        </w:rPr>
        <w:t xml:space="preserve"> permiti</w:t>
      </w:r>
      <w:r>
        <w:rPr>
          <w:rFonts w:asciiTheme="minorHAnsi" w:hAnsiTheme="minorHAnsi" w:cs="Calibri"/>
          <w:color w:val="000000"/>
        </w:rPr>
        <w:t>r</w:t>
      </w:r>
      <w:r w:rsidR="00986E55">
        <w:rPr>
          <w:rFonts w:asciiTheme="minorHAnsi" w:hAnsiTheme="minorHAnsi" w:cs="Calibri"/>
          <w:color w:val="000000"/>
        </w:rPr>
        <w:t xml:space="preserve"> com que os agentes se preparem,</w:t>
      </w:r>
      <w:r w:rsidR="00BB5B1D">
        <w:rPr>
          <w:rFonts w:asciiTheme="minorHAnsi" w:hAnsiTheme="minorHAnsi" w:cs="Calibri"/>
          <w:color w:val="000000"/>
        </w:rPr>
        <w:t xml:space="preserve"> principalmente por se tratar de decisões que afetam a formação de preço</w:t>
      </w:r>
      <w:r w:rsidR="0013191A">
        <w:rPr>
          <w:rFonts w:asciiTheme="minorHAnsi" w:hAnsiTheme="minorHAnsi" w:cs="Calibri"/>
          <w:color w:val="000000"/>
        </w:rPr>
        <w:t xml:space="preserve"> e</w:t>
      </w:r>
      <w:r w:rsidR="00986E55">
        <w:rPr>
          <w:rFonts w:asciiTheme="minorHAnsi" w:hAnsiTheme="minorHAnsi" w:cs="Calibri"/>
          <w:color w:val="000000"/>
        </w:rPr>
        <w:t xml:space="preserve"> as relações</w:t>
      </w:r>
      <w:r w:rsidR="0013191A">
        <w:rPr>
          <w:rFonts w:asciiTheme="minorHAnsi" w:hAnsiTheme="minorHAnsi" w:cs="Calibri"/>
          <w:color w:val="000000"/>
        </w:rPr>
        <w:t xml:space="preserve"> comerciais</w:t>
      </w:r>
      <w:r w:rsidR="00BB5B1D">
        <w:rPr>
          <w:rFonts w:asciiTheme="minorHAnsi" w:hAnsiTheme="minorHAnsi" w:cs="Calibri"/>
          <w:color w:val="000000"/>
        </w:rPr>
        <w:t>.</w:t>
      </w:r>
    </w:p>
    <w:p w14:paraId="75EC21E5" w14:textId="7EDD555C" w:rsidR="006A1E5F" w:rsidRDefault="006A1E5F" w:rsidP="006A1E5F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Trata-se de importante salvaguarda aos tomadores de decisão, para que esses não sejam cobrados de deliberarem sobre assuntos de relevante impacto ao mercado sem o prévio conhecimento dos agentes. </w:t>
      </w:r>
    </w:p>
    <w:p w14:paraId="683962FE" w14:textId="3347CA6A" w:rsidR="00BB5B1D" w:rsidRDefault="00BB5B1D" w:rsidP="00BB5B1D">
      <w:pPr>
        <w:pStyle w:val="PargrafodaLista"/>
        <w:numPr>
          <w:ilvl w:val="0"/>
          <w:numId w:val="55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lastRenderedPageBreak/>
        <w:t xml:space="preserve">Definição de cronograma </w:t>
      </w:r>
      <w:r w:rsidR="00986E55">
        <w:rPr>
          <w:rFonts w:asciiTheme="minorHAnsi" w:hAnsiTheme="minorHAnsi" w:cs="Calibri"/>
          <w:b/>
          <w:bCs/>
          <w:color w:val="000000"/>
        </w:rPr>
        <w:t>de atividades até a</w:t>
      </w:r>
      <w:r>
        <w:rPr>
          <w:rFonts w:asciiTheme="minorHAnsi" w:hAnsiTheme="minorHAnsi" w:cs="Calibri"/>
          <w:b/>
          <w:bCs/>
          <w:color w:val="000000"/>
        </w:rPr>
        <w:t xml:space="preserve"> tomada de decisão</w:t>
      </w:r>
    </w:p>
    <w:p w14:paraId="1FDDD210" w14:textId="5B93B819" w:rsidR="00BB5B1D" w:rsidRDefault="00BB5B1D" w:rsidP="00986E55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Ainda com base no</w:t>
      </w:r>
      <w:r w:rsidR="00986E55">
        <w:rPr>
          <w:rFonts w:asciiTheme="minorHAnsi" w:hAnsiTheme="minorHAnsi" w:cs="Calibri"/>
          <w:color w:val="000000"/>
        </w:rPr>
        <w:t>s</w:t>
      </w:r>
      <w:r>
        <w:rPr>
          <w:rFonts w:asciiTheme="minorHAnsi" w:hAnsiTheme="minorHAnsi" w:cs="Calibri"/>
          <w:color w:val="000000"/>
        </w:rPr>
        <w:t xml:space="preserve"> princípio</w:t>
      </w:r>
      <w:r w:rsidR="00986E55">
        <w:rPr>
          <w:rFonts w:asciiTheme="minorHAnsi" w:hAnsiTheme="minorHAnsi" w:cs="Calibri"/>
          <w:color w:val="000000"/>
        </w:rPr>
        <w:t>s</w:t>
      </w:r>
      <w:r>
        <w:rPr>
          <w:rFonts w:asciiTheme="minorHAnsi" w:hAnsiTheme="minorHAnsi" w:cs="Calibri"/>
          <w:color w:val="000000"/>
        </w:rPr>
        <w:t xml:space="preserve"> da antecedência</w:t>
      </w:r>
      <w:r w:rsidR="00986E55">
        <w:rPr>
          <w:rFonts w:asciiTheme="minorHAnsi" w:hAnsiTheme="minorHAnsi" w:cs="Calibri"/>
          <w:color w:val="000000"/>
        </w:rPr>
        <w:t xml:space="preserve"> e previsibilidade</w:t>
      </w:r>
      <w:r>
        <w:rPr>
          <w:rFonts w:asciiTheme="minorHAnsi" w:hAnsiTheme="minorHAnsi" w:cs="Calibri"/>
          <w:color w:val="000000"/>
        </w:rPr>
        <w:t>, é fundamental que sejam divulgados prazos estimados para conclusão dos estudos,</w:t>
      </w:r>
      <w:r w:rsidR="00986E55">
        <w:rPr>
          <w:rFonts w:asciiTheme="minorHAnsi" w:hAnsiTheme="minorHAnsi" w:cs="Calibri"/>
          <w:color w:val="000000"/>
        </w:rPr>
        <w:t xml:space="preserve"> bem como das etapas intermediárias de </w:t>
      </w:r>
      <w:r w:rsidR="001C553D">
        <w:rPr>
          <w:rFonts w:asciiTheme="minorHAnsi" w:hAnsiTheme="minorHAnsi" w:cs="Calibri"/>
          <w:color w:val="000000"/>
        </w:rPr>
        <w:t>discussão</w:t>
      </w:r>
      <w:r w:rsidR="00986E55">
        <w:rPr>
          <w:rFonts w:asciiTheme="minorHAnsi" w:hAnsiTheme="minorHAnsi" w:cs="Calibri"/>
          <w:color w:val="000000"/>
        </w:rPr>
        <w:t>,</w:t>
      </w:r>
      <w:r>
        <w:rPr>
          <w:rFonts w:asciiTheme="minorHAnsi" w:hAnsiTheme="minorHAnsi" w:cs="Calibri"/>
          <w:color w:val="000000"/>
        </w:rPr>
        <w:t xml:space="preserve"> em semelhança ao que ocorre com os Grupos de Trabalho da </w:t>
      </w:r>
      <w:proofErr w:type="spellStart"/>
      <w:r>
        <w:rPr>
          <w:rFonts w:asciiTheme="minorHAnsi" w:hAnsiTheme="minorHAnsi" w:cs="Calibri"/>
          <w:color w:val="000000"/>
        </w:rPr>
        <w:t>Cpamp</w:t>
      </w:r>
      <w:proofErr w:type="spellEnd"/>
      <w:r>
        <w:rPr>
          <w:rFonts w:asciiTheme="minorHAnsi" w:hAnsiTheme="minorHAnsi" w:cs="Calibri"/>
          <w:color w:val="000000"/>
        </w:rPr>
        <w:t xml:space="preserve">, que apresentam </w:t>
      </w:r>
      <w:r w:rsidR="0051350C">
        <w:rPr>
          <w:rFonts w:asciiTheme="minorHAnsi" w:hAnsiTheme="minorHAnsi" w:cs="Calibri"/>
          <w:color w:val="000000"/>
        </w:rPr>
        <w:t>um Plano de Ação detalhado, vide figura a seguir</w:t>
      </w:r>
      <w:r w:rsidR="00986E55">
        <w:rPr>
          <w:rFonts w:asciiTheme="minorHAnsi" w:hAnsiTheme="minorHAnsi" w:cs="Calibri"/>
          <w:color w:val="000000"/>
        </w:rPr>
        <w:t>.</w:t>
      </w:r>
    </w:p>
    <w:p w14:paraId="72199E54" w14:textId="6AF79952" w:rsidR="0051350C" w:rsidRDefault="0051350C" w:rsidP="00420DD3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Calibri"/>
          <w:color w:val="000000"/>
        </w:rPr>
      </w:pPr>
      <w:r>
        <w:rPr>
          <w:noProof/>
        </w:rPr>
        <w:drawing>
          <wp:inline distT="0" distB="0" distL="0" distR="0" wp14:anchorId="370EC015" wp14:editId="028CC01D">
            <wp:extent cx="5378087" cy="1244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8312" cy="132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B974" w14:textId="456B7163" w:rsidR="0051350C" w:rsidRPr="0051350C" w:rsidRDefault="0051350C" w:rsidP="0051350C">
      <w:pPr>
        <w:autoSpaceDE w:val="0"/>
        <w:autoSpaceDN w:val="0"/>
        <w:adjustRightInd w:val="0"/>
        <w:spacing w:after="240" w:line="288" w:lineRule="auto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51350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Figura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3</w:t>
      </w:r>
      <w:r w:rsidRPr="0051350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–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Exemplo de Plano de Ação do GT Metodologia da </w:t>
      </w:r>
      <w:proofErr w:type="spellStart"/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Cpamp</w:t>
      </w:r>
      <w:proofErr w:type="spellEnd"/>
    </w:p>
    <w:p w14:paraId="530E0459" w14:textId="09FAE69B" w:rsidR="00AE5DCE" w:rsidRPr="00BB5B1D" w:rsidRDefault="00AE5DCE" w:rsidP="00986E55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Essa medida é necessária não apenas para nivelar expectativas entre os agentes, mas principalmente para guiar os trabalhos e criar marcos efetivos para entrega de resultados</w:t>
      </w:r>
      <w:r w:rsidR="007C30AA">
        <w:rPr>
          <w:rFonts w:asciiTheme="minorHAnsi" w:hAnsiTheme="minorHAnsi" w:cs="Calibri"/>
          <w:color w:val="000000"/>
        </w:rPr>
        <w:t>, devendo sempre ser elaborada em observância à Resolução CNPE 07, de 2016.</w:t>
      </w:r>
    </w:p>
    <w:p w14:paraId="21BFE39B" w14:textId="4315B371" w:rsidR="00986E55" w:rsidRDefault="00986E55" w:rsidP="00986E55">
      <w:pPr>
        <w:pStyle w:val="PargrafodaLista"/>
        <w:numPr>
          <w:ilvl w:val="0"/>
          <w:numId w:val="55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Análise de Impacto Regulatório</w:t>
      </w:r>
      <w:r w:rsidR="001C553D">
        <w:rPr>
          <w:rFonts w:asciiTheme="minorHAnsi" w:hAnsiTheme="minorHAnsi" w:cs="Calibri"/>
          <w:b/>
          <w:bCs/>
          <w:color w:val="000000"/>
        </w:rPr>
        <w:t xml:space="preserve"> com estudo sobre efeitos no CMO/PLD</w:t>
      </w:r>
    </w:p>
    <w:p w14:paraId="598B83E1" w14:textId="637FA074" w:rsidR="00986E55" w:rsidRDefault="0051350C" w:rsidP="00986E55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Em</w:t>
      </w:r>
      <w:r w:rsidR="00986E55">
        <w:rPr>
          <w:rFonts w:asciiTheme="minorHAnsi" w:hAnsiTheme="minorHAnsi" w:cs="Calibri"/>
          <w:color w:val="000000"/>
        </w:rPr>
        <w:t xml:space="preserve"> linha com as melhores práticas regulatórias, é importante que a CCEE e o ONS divulguem, em conjunto com a definição de temas para estudo, uma análise de impacto regulatório que </w:t>
      </w:r>
      <w:r w:rsidR="001C553D">
        <w:rPr>
          <w:rFonts w:asciiTheme="minorHAnsi" w:hAnsiTheme="minorHAnsi" w:cs="Calibri"/>
          <w:color w:val="000000"/>
        </w:rPr>
        <w:t>sinalize</w:t>
      </w:r>
      <w:r w:rsidR="00355254">
        <w:rPr>
          <w:rFonts w:asciiTheme="minorHAnsi" w:hAnsiTheme="minorHAnsi" w:cs="Calibri"/>
          <w:color w:val="000000"/>
        </w:rPr>
        <w:t xml:space="preserve">, entre outros, </w:t>
      </w:r>
      <w:r w:rsidR="001C553D">
        <w:rPr>
          <w:rFonts w:asciiTheme="minorHAnsi" w:hAnsiTheme="minorHAnsi" w:cs="Calibri"/>
          <w:color w:val="000000"/>
        </w:rPr>
        <w:t>os possíveis efeitos no CMO/PLD das mudanças em discussão.</w:t>
      </w:r>
    </w:p>
    <w:p w14:paraId="15BB5381" w14:textId="015E10FD" w:rsidR="00AE5DCE" w:rsidRDefault="00AE5DCE" w:rsidP="00986E55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Esse processo de descentralização </w:t>
      </w:r>
      <w:r w:rsidR="0013191A">
        <w:rPr>
          <w:rFonts w:asciiTheme="minorHAnsi" w:hAnsiTheme="minorHAnsi" w:cs="Calibri"/>
          <w:color w:val="000000"/>
        </w:rPr>
        <w:t xml:space="preserve">das discussões que impactam a formação de preço </w:t>
      </w:r>
      <w:r>
        <w:rPr>
          <w:rFonts w:asciiTheme="minorHAnsi" w:hAnsiTheme="minorHAnsi" w:cs="Calibri"/>
          <w:color w:val="000000"/>
        </w:rPr>
        <w:t xml:space="preserve">deve ser seguido por um esforço </w:t>
      </w:r>
      <w:r w:rsidR="006E5412">
        <w:rPr>
          <w:rFonts w:asciiTheme="minorHAnsi" w:hAnsiTheme="minorHAnsi" w:cs="Calibri"/>
          <w:color w:val="000000"/>
        </w:rPr>
        <w:t xml:space="preserve">conjunto </w:t>
      </w:r>
      <w:r>
        <w:rPr>
          <w:rFonts w:asciiTheme="minorHAnsi" w:hAnsiTheme="minorHAnsi" w:cs="Calibri"/>
          <w:color w:val="000000"/>
        </w:rPr>
        <w:t>das instituições coordenadoras</w:t>
      </w:r>
      <w:r w:rsidR="006E5412">
        <w:rPr>
          <w:rFonts w:asciiTheme="minorHAnsi" w:hAnsiTheme="minorHAnsi" w:cs="Calibri"/>
          <w:color w:val="000000"/>
        </w:rPr>
        <w:t xml:space="preserve"> para</w:t>
      </w:r>
      <w:r>
        <w:rPr>
          <w:rFonts w:asciiTheme="minorHAnsi" w:hAnsiTheme="minorHAnsi" w:cs="Calibri"/>
          <w:color w:val="000000"/>
        </w:rPr>
        <w:t xml:space="preserve"> manter </w:t>
      </w:r>
      <w:r w:rsidR="00875D9F">
        <w:rPr>
          <w:rFonts w:asciiTheme="minorHAnsi" w:hAnsiTheme="minorHAnsi" w:cs="Calibri"/>
          <w:color w:val="000000"/>
        </w:rPr>
        <w:t xml:space="preserve">a qualidade </w:t>
      </w:r>
      <w:r w:rsidR="00082A42">
        <w:rPr>
          <w:rFonts w:asciiTheme="minorHAnsi" w:hAnsiTheme="minorHAnsi" w:cs="Calibri"/>
          <w:color w:val="000000"/>
        </w:rPr>
        <w:t>d</w:t>
      </w:r>
      <w:r w:rsidR="00875D9F">
        <w:rPr>
          <w:rFonts w:asciiTheme="minorHAnsi" w:hAnsiTheme="minorHAnsi" w:cs="Calibri"/>
          <w:color w:val="000000"/>
        </w:rPr>
        <w:t>as análises que subsidiam as discussões</w:t>
      </w:r>
      <w:r w:rsidR="0013191A">
        <w:rPr>
          <w:rFonts w:asciiTheme="minorHAnsi" w:hAnsiTheme="minorHAnsi" w:cs="Calibri"/>
          <w:color w:val="000000"/>
        </w:rPr>
        <w:t xml:space="preserve">, o que certamente contribuirá para o bom funcionamento do mercado. </w:t>
      </w:r>
    </w:p>
    <w:p w14:paraId="0AB7FC8E" w14:textId="58DCB6DA" w:rsidR="00C32042" w:rsidRPr="003B4278" w:rsidRDefault="00C32042" w:rsidP="00C32042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Temas 2020</w:t>
      </w:r>
    </w:p>
    <w:p w14:paraId="4226D272" w14:textId="6CB2C9C3" w:rsidR="001C553D" w:rsidRDefault="009E0C4D" w:rsidP="00986E55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Para cada um dos subcomitês, o ONS e a CCEE propõem dois temas a serem estudados em 2020.</w:t>
      </w:r>
    </w:p>
    <w:p w14:paraId="100A81BF" w14:textId="77777777" w:rsidR="006A1E5F" w:rsidRDefault="006A1E5F" w:rsidP="00986E55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bookmarkStart w:id="1" w:name="_GoBack"/>
      <w:bookmarkEnd w:id="1"/>
    </w:p>
    <w:p w14:paraId="78F4FEFD" w14:textId="34B81DE4" w:rsidR="009E0C4D" w:rsidRPr="00CE4C37" w:rsidRDefault="009E0C4D" w:rsidP="00CE4C37">
      <w:pPr>
        <w:autoSpaceDE w:val="0"/>
        <w:autoSpaceDN w:val="0"/>
        <w:adjustRightInd w:val="0"/>
        <w:spacing w:after="240" w:line="288" w:lineRule="auto"/>
        <w:ind w:left="708"/>
        <w:jc w:val="both"/>
        <w:rPr>
          <w:rFonts w:asciiTheme="minorHAnsi" w:hAnsiTheme="minorHAnsi" w:cs="Calibri"/>
          <w:i/>
          <w:iCs/>
          <w:color w:val="000000"/>
          <w:sz w:val="22"/>
          <w:szCs w:val="22"/>
          <w:u w:val="single"/>
        </w:rPr>
      </w:pPr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  <w:u w:val="single"/>
        </w:rPr>
        <w:lastRenderedPageBreak/>
        <w:t>Dados, Processos e Regulação</w:t>
      </w:r>
    </w:p>
    <w:p w14:paraId="101A6BA0" w14:textId="758C5BA5" w:rsidR="00BB5B1D" w:rsidRPr="00CE4C37" w:rsidRDefault="009E0C4D" w:rsidP="00CE4C37">
      <w:pPr>
        <w:autoSpaceDE w:val="0"/>
        <w:autoSpaceDN w:val="0"/>
        <w:adjustRightInd w:val="0"/>
        <w:spacing w:after="240" w:line="288" w:lineRule="auto"/>
        <w:ind w:left="708"/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CE4C37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>Tema 1</w:t>
      </w:r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: nova representação no </w:t>
      </w:r>
      <w:proofErr w:type="spellStart"/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>Decomp</w:t>
      </w:r>
      <w:proofErr w:type="spellEnd"/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da curva de </w:t>
      </w:r>
      <w:proofErr w:type="spellStart"/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>deplecionamento</w:t>
      </w:r>
      <w:proofErr w:type="spellEnd"/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da UHE Tucuruí</w:t>
      </w:r>
    </w:p>
    <w:p w14:paraId="315FEF9B" w14:textId="0D995927" w:rsidR="009E0C4D" w:rsidRPr="00CE4C37" w:rsidRDefault="009E0C4D" w:rsidP="00CE4C37">
      <w:pPr>
        <w:autoSpaceDE w:val="0"/>
        <w:autoSpaceDN w:val="0"/>
        <w:adjustRightInd w:val="0"/>
        <w:spacing w:after="240" w:line="288" w:lineRule="auto"/>
        <w:ind w:left="708"/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CE4C37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>Tema 2</w:t>
      </w:r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: incorporação da previsão de geração eólica através do “Modelo de Previsão de Geração Eólica de Curto Prazo” na primeira Semana Operativa do </w:t>
      </w:r>
      <w:proofErr w:type="spellStart"/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>Decomp</w:t>
      </w:r>
      <w:proofErr w:type="spellEnd"/>
    </w:p>
    <w:p w14:paraId="0C119456" w14:textId="0C537EF7" w:rsidR="00861354" w:rsidRPr="00CE4C37" w:rsidRDefault="009E0C4D" w:rsidP="00CE4C37">
      <w:pPr>
        <w:autoSpaceDE w:val="0"/>
        <w:autoSpaceDN w:val="0"/>
        <w:adjustRightInd w:val="0"/>
        <w:spacing w:after="240" w:line="288" w:lineRule="auto"/>
        <w:ind w:left="708"/>
        <w:jc w:val="both"/>
        <w:rPr>
          <w:rFonts w:asciiTheme="minorHAnsi" w:hAnsiTheme="minorHAnsi" w:cs="Calibri"/>
          <w:i/>
          <w:iCs/>
          <w:color w:val="000000"/>
          <w:sz w:val="22"/>
          <w:szCs w:val="22"/>
          <w:u w:val="single"/>
        </w:rPr>
      </w:pPr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  <w:u w:val="single"/>
        </w:rPr>
        <w:t>Modelos Satélites</w:t>
      </w:r>
    </w:p>
    <w:p w14:paraId="7AAEA1FC" w14:textId="69B93539" w:rsidR="009E0C4D" w:rsidRPr="00CE4C37" w:rsidRDefault="009E0C4D" w:rsidP="00CE4C37">
      <w:pPr>
        <w:autoSpaceDE w:val="0"/>
        <w:autoSpaceDN w:val="0"/>
        <w:adjustRightInd w:val="0"/>
        <w:spacing w:after="240" w:line="288" w:lineRule="auto"/>
        <w:ind w:left="708"/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CE4C37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>Tema 3</w:t>
      </w:r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: Uso do modelo SMAP em horizonte estendido do modelo </w:t>
      </w:r>
      <w:proofErr w:type="spellStart"/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>Decomp</w:t>
      </w:r>
      <w:proofErr w:type="spellEnd"/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(1º mês)</w:t>
      </w:r>
    </w:p>
    <w:p w14:paraId="621053BE" w14:textId="74094065" w:rsidR="009E0C4D" w:rsidRPr="00CE4C37" w:rsidRDefault="009E0C4D" w:rsidP="00CE4C37">
      <w:pPr>
        <w:autoSpaceDE w:val="0"/>
        <w:autoSpaceDN w:val="0"/>
        <w:adjustRightInd w:val="0"/>
        <w:spacing w:after="240" w:line="288" w:lineRule="auto"/>
        <w:ind w:left="708"/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CE4C37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>Tema 4</w:t>
      </w:r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: uso do modelo </w:t>
      </w:r>
      <w:proofErr w:type="spellStart"/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>PrevCargaDessem</w:t>
      </w:r>
      <w:proofErr w:type="spellEnd"/>
      <w:r w:rsidRPr="00CE4C37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na programação diária</w:t>
      </w:r>
    </w:p>
    <w:p w14:paraId="0C4E2786" w14:textId="729A1221" w:rsidR="004E1A0F" w:rsidRDefault="00142750" w:rsidP="004043BB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ab/>
      </w:r>
      <w:r w:rsidR="004E1A0F">
        <w:rPr>
          <w:rFonts w:asciiTheme="minorHAnsi" w:hAnsiTheme="minorHAnsi" w:cs="Calibri"/>
          <w:color w:val="000000"/>
        </w:rPr>
        <w:t xml:space="preserve">Além desses, a Abraceel </w:t>
      </w:r>
      <w:r w:rsidR="00CE4C37">
        <w:rPr>
          <w:rFonts w:asciiTheme="minorHAnsi" w:hAnsiTheme="minorHAnsi" w:cs="Calibri"/>
          <w:color w:val="000000"/>
        </w:rPr>
        <w:t xml:space="preserve">entende que outros temas devem ser discutidos </w:t>
      </w:r>
      <w:r w:rsidR="0013445B">
        <w:rPr>
          <w:rFonts w:asciiTheme="minorHAnsi" w:hAnsiTheme="minorHAnsi" w:cs="Calibri"/>
          <w:color w:val="000000"/>
        </w:rPr>
        <w:t xml:space="preserve">no âmbito </w:t>
      </w:r>
      <w:r w:rsidR="004E1A0F">
        <w:rPr>
          <w:rFonts w:asciiTheme="minorHAnsi" w:hAnsiTheme="minorHAnsi" w:cs="Calibri"/>
          <w:color w:val="000000"/>
        </w:rPr>
        <w:t>do Comitê Técnico.</w:t>
      </w:r>
    </w:p>
    <w:p w14:paraId="6F512F3B" w14:textId="6736FAFA" w:rsidR="004E1A0F" w:rsidRPr="0013445B" w:rsidRDefault="00712948" w:rsidP="004E1A0F">
      <w:pPr>
        <w:pStyle w:val="PargrafodaLista"/>
        <w:numPr>
          <w:ilvl w:val="0"/>
          <w:numId w:val="56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 xml:space="preserve">Temas em estudo na </w:t>
      </w:r>
      <w:proofErr w:type="spellStart"/>
      <w:r>
        <w:rPr>
          <w:rFonts w:asciiTheme="minorHAnsi" w:hAnsiTheme="minorHAnsi" w:cs="Calibri"/>
          <w:b/>
          <w:bCs/>
          <w:color w:val="000000"/>
        </w:rPr>
        <w:t>Cpamp</w:t>
      </w:r>
      <w:proofErr w:type="spellEnd"/>
      <w:r w:rsidR="00CE4C37">
        <w:rPr>
          <w:rFonts w:asciiTheme="minorHAnsi" w:hAnsiTheme="minorHAnsi" w:cs="Calibri"/>
          <w:b/>
          <w:bCs/>
          <w:color w:val="000000"/>
        </w:rPr>
        <w:t xml:space="preserve">, em especial </w:t>
      </w:r>
      <w:r w:rsidR="00B36298">
        <w:rPr>
          <w:rFonts w:asciiTheme="minorHAnsi" w:hAnsiTheme="minorHAnsi" w:cs="Calibri"/>
          <w:b/>
          <w:bCs/>
          <w:color w:val="000000"/>
        </w:rPr>
        <w:t>volatilidade e geração de cenários</w:t>
      </w:r>
    </w:p>
    <w:p w14:paraId="647633E4" w14:textId="7654E391" w:rsidR="00712948" w:rsidRDefault="00712948" w:rsidP="00712948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Questões fundamentais para a melhoria da formação de preço e que estão em estudo na </w:t>
      </w:r>
      <w:proofErr w:type="spellStart"/>
      <w:r>
        <w:rPr>
          <w:rFonts w:asciiTheme="minorHAnsi" w:hAnsiTheme="minorHAnsi" w:cs="Calibri"/>
          <w:color w:val="000000"/>
        </w:rPr>
        <w:t>Cpamp</w:t>
      </w:r>
      <w:proofErr w:type="spellEnd"/>
      <w:r>
        <w:rPr>
          <w:rFonts w:asciiTheme="minorHAnsi" w:hAnsiTheme="minorHAnsi" w:cs="Calibri"/>
          <w:color w:val="000000"/>
        </w:rPr>
        <w:t xml:space="preserve"> também devem ser objeto de discussão no Comitê Técnico</w:t>
      </w:r>
      <w:r w:rsidR="00B36298">
        <w:rPr>
          <w:rFonts w:asciiTheme="minorHAnsi" w:hAnsiTheme="minorHAnsi" w:cs="Calibri"/>
          <w:color w:val="000000"/>
        </w:rPr>
        <w:t>.</w:t>
      </w:r>
    </w:p>
    <w:p w14:paraId="37E271FE" w14:textId="2B0A03AD" w:rsidR="00712948" w:rsidRDefault="00712948" w:rsidP="00712948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Dentre esses, </w:t>
      </w:r>
      <w:r w:rsidR="0013445B">
        <w:rPr>
          <w:rFonts w:asciiTheme="minorHAnsi" w:hAnsiTheme="minorHAnsi" w:cs="Calibri"/>
          <w:color w:val="000000"/>
        </w:rPr>
        <w:t xml:space="preserve">destaque para a questão da Volatilidade do CMO/PLD, que </w:t>
      </w:r>
      <w:r>
        <w:rPr>
          <w:rFonts w:asciiTheme="minorHAnsi" w:hAnsiTheme="minorHAnsi" w:cs="Calibri"/>
          <w:color w:val="000000"/>
        </w:rPr>
        <w:t xml:space="preserve">avaliará </w:t>
      </w:r>
      <w:r w:rsidR="0013445B">
        <w:rPr>
          <w:rFonts w:asciiTheme="minorHAnsi" w:hAnsiTheme="minorHAnsi" w:cs="Calibri"/>
          <w:color w:val="000000"/>
        </w:rPr>
        <w:t>o impacto de não considerar a ENA como variável de estado na Função de Custo Futuro</w:t>
      </w:r>
      <w:r>
        <w:rPr>
          <w:rFonts w:asciiTheme="minorHAnsi" w:hAnsiTheme="minorHAnsi" w:cs="Calibri"/>
          <w:color w:val="000000"/>
        </w:rPr>
        <w:t xml:space="preserve">, e </w:t>
      </w:r>
      <w:r w:rsidR="00B36298">
        <w:rPr>
          <w:rFonts w:asciiTheme="minorHAnsi" w:hAnsiTheme="minorHAnsi" w:cs="Calibri"/>
          <w:color w:val="000000"/>
        </w:rPr>
        <w:t>d</w:t>
      </w:r>
      <w:r>
        <w:rPr>
          <w:rFonts w:asciiTheme="minorHAnsi" w:hAnsiTheme="minorHAnsi" w:cs="Calibri"/>
          <w:color w:val="000000"/>
        </w:rPr>
        <w:t>a Geração de Cenários, que avaliará a proposta em que cenários de afluência possam preservar por um período maior a condição hidrológica recente.</w:t>
      </w:r>
    </w:p>
    <w:p w14:paraId="5288EF52" w14:textId="10BE6286" w:rsidR="00712948" w:rsidRDefault="00CE4C37" w:rsidP="00712948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 relevância e o alto impacto dessas discussões justificam que </w:t>
      </w:r>
      <w:r w:rsidR="00712948">
        <w:rPr>
          <w:rFonts w:asciiTheme="minorHAnsi" w:hAnsiTheme="minorHAnsi" w:cs="Calibri"/>
          <w:color w:val="000000"/>
        </w:rPr>
        <w:t>também sejam objeto de discussão no Comitê Técnico até a abertura da consulta pública</w:t>
      </w:r>
      <w:r>
        <w:rPr>
          <w:rFonts w:asciiTheme="minorHAnsi" w:hAnsiTheme="minorHAnsi" w:cs="Calibri"/>
          <w:color w:val="000000"/>
        </w:rPr>
        <w:t>, etapa</w:t>
      </w:r>
      <w:r w:rsidR="00712948">
        <w:rPr>
          <w:rFonts w:asciiTheme="minorHAnsi" w:hAnsiTheme="minorHAnsi" w:cs="Calibri"/>
          <w:color w:val="000000"/>
        </w:rPr>
        <w:t xml:space="preserve"> prévia </w:t>
      </w:r>
      <w:r w:rsidR="00B36298">
        <w:rPr>
          <w:rFonts w:asciiTheme="minorHAnsi" w:hAnsiTheme="minorHAnsi" w:cs="Calibri"/>
          <w:color w:val="000000"/>
        </w:rPr>
        <w:t>à</w:t>
      </w:r>
      <w:r w:rsidR="00712948">
        <w:rPr>
          <w:rFonts w:asciiTheme="minorHAnsi" w:hAnsiTheme="minorHAnsi" w:cs="Calibri"/>
          <w:color w:val="000000"/>
        </w:rPr>
        <w:t xml:space="preserve"> aprovação da </w:t>
      </w:r>
      <w:proofErr w:type="spellStart"/>
      <w:r w:rsidR="00712948">
        <w:rPr>
          <w:rFonts w:asciiTheme="minorHAnsi" w:hAnsiTheme="minorHAnsi" w:cs="Calibri"/>
          <w:color w:val="000000"/>
        </w:rPr>
        <w:t>Cpamp</w:t>
      </w:r>
      <w:proofErr w:type="spellEnd"/>
      <w:r w:rsidR="00712948">
        <w:rPr>
          <w:rFonts w:asciiTheme="minorHAnsi" w:hAnsiTheme="minorHAnsi" w:cs="Calibri"/>
          <w:color w:val="000000"/>
        </w:rPr>
        <w:t>.</w:t>
      </w:r>
    </w:p>
    <w:p w14:paraId="22C4AB48" w14:textId="163C933A" w:rsidR="00712948" w:rsidRDefault="0020301A" w:rsidP="00712948">
      <w:pPr>
        <w:pStyle w:val="PargrafodaLista"/>
        <w:numPr>
          <w:ilvl w:val="0"/>
          <w:numId w:val="56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Metodologia para alteração de</w:t>
      </w:r>
      <w:r w:rsidR="00375B6D">
        <w:rPr>
          <w:rFonts w:asciiTheme="minorHAnsi" w:hAnsiTheme="minorHAnsi" w:cs="Calibri"/>
          <w:b/>
          <w:bCs/>
          <w:color w:val="000000"/>
        </w:rPr>
        <w:t xml:space="preserve"> limites</w:t>
      </w:r>
      <w:r>
        <w:rPr>
          <w:rFonts w:asciiTheme="minorHAnsi" w:hAnsiTheme="minorHAnsi" w:cs="Calibri"/>
          <w:b/>
          <w:bCs/>
          <w:color w:val="000000"/>
        </w:rPr>
        <w:t xml:space="preserve"> intercâmbio e vazões</w:t>
      </w:r>
      <w:r w:rsidR="00375B6D">
        <w:rPr>
          <w:rFonts w:asciiTheme="minorHAnsi" w:hAnsiTheme="minorHAnsi" w:cs="Calibri"/>
          <w:b/>
          <w:bCs/>
          <w:color w:val="000000"/>
        </w:rPr>
        <w:t xml:space="preserve"> defluentes</w:t>
      </w:r>
    </w:p>
    <w:p w14:paraId="4AB3E62C" w14:textId="281597F6" w:rsidR="00B11DEF" w:rsidRDefault="00B167BB" w:rsidP="00B36298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Crítica recorrente dos agentes de mercado reside na falta de metodologia clara </w:t>
      </w:r>
      <w:r w:rsidR="00B36298">
        <w:rPr>
          <w:rFonts w:asciiTheme="minorHAnsi" w:hAnsiTheme="minorHAnsi" w:cs="Calibri"/>
          <w:color w:val="000000"/>
        </w:rPr>
        <w:t xml:space="preserve">e objetiva para alteração </w:t>
      </w:r>
      <w:r w:rsidR="00CB53E4">
        <w:rPr>
          <w:rFonts w:asciiTheme="minorHAnsi" w:hAnsiTheme="minorHAnsi" w:cs="Calibri"/>
          <w:color w:val="000000"/>
        </w:rPr>
        <w:t>d</w:t>
      </w:r>
      <w:r w:rsidR="00B36298">
        <w:rPr>
          <w:rFonts w:asciiTheme="minorHAnsi" w:hAnsiTheme="minorHAnsi" w:cs="Calibri"/>
          <w:color w:val="000000"/>
        </w:rPr>
        <w:t xml:space="preserve">os limites de intercâmbio e </w:t>
      </w:r>
      <w:r w:rsidR="00CB53E4">
        <w:rPr>
          <w:rFonts w:asciiTheme="minorHAnsi" w:hAnsiTheme="minorHAnsi" w:cs="Calibri"/>
          <w:color w:val="000000"/>
        </w:rPr>
        <w:t xml:space="preserve">das </w:t>
      </w:r>
      <w:r w:rsidR="00B36298">
        <w:rPr>
          <w:rFonts w:asciiTheme="minorHAnsi" w:hAnsiTheme="minorHAnsi" w:cs="Calibri"/>
          <w:color w:val="000000"/>
        </w:rPr>
        <w:t>vazões</w:t>
      </w:r>
      <w:r w:rsidR="00375B6D">
        <w:rPr>
          <w:rFonts w:asciiTheme="minorHAnsi" w:hAnsiTheme="minorHAnsi" w:cs="Calibri"/>
          <w:color w:val="000000"/>
        </w:rPr>
        <w:t xml:space="preserve"> defluentes</w:t>
      </w:r>
      <w:r w:rsidR="00B36298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de</w:t>
      </w:r>
      <w:r w:rsidR="00CB53E4">
        <w:rPr>
          <w:rFonts w:asciiTheme="minorHAnsi" w:hAnsiTheme="minorHAnsi" w:cs="Calibri"/>
          <w:color w:val="000000"/>
        </w:rPr>
        <w:t xml:space="preserve"> </w:t>
      </w:r>
      <w:r w:rsidR="00B36298">
        <w:rPr>
          <w:rFonts w:asciiTheme="minorHAnsi" w:hAnsiTheme="minorHAnsi" w:cs="Calibri"/>
          <w:color w:val="000000"/>
        </w:rPr>
        <w:t>hidrelétricas</w:t>
      </w:r>
      <w:r w:rsidR="00B11DEF">
        <w:rPr>
          <w:rFonts w:asciiTheme="minorHAnsi" w:hAnsiTheme="minorHAnsi" w:cs="Calibri"/>
          <w:color w:val="000000"/>
        </w:rPr>
        <w:t>, com a transparência das informações ocorrendo apenas após o ocorrido, sem que os agentes consigam planejar com segurança suas operaçõe</w:t>
      </w:r>
      <w:r w:rsidR="00082A42">
        <w:rPr>
          <w:rFonts w:asciiTheme="minorHAnsi" w:hAnsiTheme="minorHAnsi" w:cs="Calibri"/>
          <w:color w:val="000000"/>
        </w:rPr>
        <w:t>s</w:t>
      </w:r>
      <w:r w:rsidR="00B11DEF">
        <w:rPr>
          <w:rFonts w:asciiTheme="minorHAnsi" w:hAnsiTheme="minorHAnsi" w:cs="Calibri"/>
          <w:color w:val="000000"/>
        </w:rPr>
        <w:t>.</w:t>
      </w:r>
    </w:p>
    <w:p w14:paraId="70BFDEBE" w14:textId="35D49C4A" w:rsidR="00CB53E4" w:rsidRDefault="00CB53E4" w:rsidP="00B36298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 </w:t>
      </w:r>
      <w:r w:rsidR="00B11DEF">
        <w:rPr>
          <w:rFonts w:asciiTheme="minorHAnsi" w:hAnsiTheme="minorHAnsi" w:cs="Calibri"/>
          <w:color w:val="000000"/>
        </w:rPr>
        <w:t>Inclusive, e</w:t>
      </w:r>
      <w:r>
        <w:rPr>
          <w:rFonts w:asciiTheme="minorHAnsi" w:hAnsiTheme="minorHAnsi" w:cs="Calibri"/>
          <w:color w:val="000000"/>
        </w:rPr>
        <w:t>xistem casos em que há</w:t>
      </w:r>
      <w:r w:rsidR="00B11DEF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nota técnica para embasar a operação</w:t>
      </w:r>
      <w:r w:rsidR="00B11DEF">
        <w:rPr>
          <w:rFonts w:asciiTheme="minorHAnsi" w:hAnsiTheme="minorHAnsi" w:cs="Calibri"/>
          <w:color w:val="000000"/>
        </w:rPr>
        <w:t xml:space="preserve"> do sistema</w:t>
      </w:r>
      <w:r>
        <w:rPr>
          <w:rFonts w:asciiTheme="minorHAnsi" w:hAnsiTheme="minorHAnsi" w:cs="Calibri"/>
          <w:color w:val="000000"/>
        </w:rPr>
        <w:t>,</w:t>
      </w:r>
      <w:r w:rsidR="00B11DEF">
        <w:rPr>
          <w:rFonts w:asciiTheme="minorHAnsi" w:hAnsiTheme="minorHAnsi" w:cs="Calibri"/>
          <w:color w:val="000000"/>
        </w:rPr>
        <w:t xml:space="preserve"> o que por vezes é </w:t>
      </w:r>
      <w:r w:rsidR="00EB6522">
        <w:rPr>
          <w:rFonts w:asciiTheme="minorHAnsi" w:hAnsiTheme="minorHAnsi" w:cs="Calibri"/>
          <w:color w:val="000000"/>
        </w:rPr>
        <w:t>o balizador</w:t>
      </w:r>
      <w:r>
        <w:rPr>
          <w:rFonts w:asciiTheme="minorHAnsi" w:hAnsiTheme="minorHAnsi" w:cs="Calibri"/>
          <w:color w:val="000000"/>
        </w:rPr>
        <w:t xml:space="preserve"> </w:t>
      </w:r>
      <w:r w:rsidR="00EB6522">
        <w:rPr>
          <w:rFonts w:asciiTheme="minorHAnsi" w:hAnsiTheme="minorHAnsi" w:cs="Calibri"/>
          <w:color w:val="000000"/>
        </w:rPr>
        <w:t xml:space="preserve">utilizado pelos agentes, </w:t>
      </w:r>
      <w:r>
        <w:rPr>
          <w:rFonts w:asciiTheme="minorHAnsi" w:hAnsiTheme="minorHAnsi" w:cs="Calibri"/>
          <w:color w:val="000000"/>
        </w:rPr>
        <w:t xml:space="preserve">mas </w:t>
      </w:r>
      <w:r w:rsidR="00375B6D">
        <w:rPr>
          <w:rFonts w:asciiTheme="minorHAnsi" w:hAnsiTheme="minorHAnsi" w:cs="Calibri"/>
          <w:color w:val="000000"/>
        </w:rPr>
        <w:t xml:space="preserve">os limites </w:t>
      </w:r>
      <w:r>
        <w:rPr>
          <w:rFonts w:asciiTheme="minorHAnsi" w:hAnsiTheme="minorHAnsi" w:cs="Calibri"/>
          <w:color w:val="000000"/>
        </w:rPr>
        <w:t>acabam sendo violados</w:t>
      </w:r>
      <w:r w:rsidR="00B11DEF">
        <w:rPr>
          <w:rFonts w:asciiTheme="minorHAnsi" w:hAnsiTheme="minorHAnsi" w:cs="Calibri"/>
          <w:color w:val="000000"/>
        </w:rPr>
        <w:t xml:space="preserve"> na operação em</w:t>
      </w:r>
      <w:r w:rsidR="00B167BB">
        <w:rPr>
          <w:rFonts w:asciiTheme="minorHAnsi" w:hAnsiTheme="minorHAnsi" w:cs="Calibri"/>
          <w:color w:val="000000"/>
        </w:rPr>
        <w:t xml:space="preserve"> tempo real</w:t>
      </w:r>
      <w:r>
        <w:rPr>
          <w:rFonts w:asciiTheme="minorHAnsi" w:hAnsiTheme="minorHAnsi" w:cs="Calibri"/>
          <w:color w:val="000000"/>
        </w:rPr>
        <w:t>, trazendo instabilidade ao mercado</w:t>
      </w:r>
      <w:r w:rsidR="00B11DEF">
        <w:rPr>
          <w:rFonts w:asciiTheme="minorHAnsi" w:hAnsiTheme="minorHAnsi" w:cs="Calibri"/>
          <w:color w:val="000000"/>
        </w:rPr>
        <w:t xml:space="preserve">. </w:t>
      </w:r>
    </w:p>
    <w:p w14:paraId="2F342336" w14:textId="28B8C1D6" w:rsidR="00B167BB" w:rsidRDefault="00B167BB" w:rsidP="00B36298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lastRenderedPageBreak/>
        <w:t>Nesse sentido, devem ser estabelecidos critérios técnicos e objetivos para alteração desses limites, que possuem significativo impacto nas operações do setor e, consequentemente, no funcionamento do mercado.</w:t>
      </w:r>
    </w:p>
    <w:p w14:paraId="2BFBD71C" w14:textId="64AADDEB" w:rsidR="0020301A" w:rsidRPr="0013445B" w:rsidRDefault="00FE20BF" w:rsidP="00712948">
      <w:pPr>
        <w:pStyle w:val="PargrafodaLista"/>
        <w:numPr>
          <w:ilvl w:val="0"/>
          <w:numId w:val="56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FE20BF">
        <w:rPr>
          <w:rFonts w:asciiTheme="minorHAnsi" w:hAnsiTheme="minorHAnsi" w:cs="Calibri"/>
          <w:b/>
          <w:bCs/>
          <w:color w:val="000000"/>
        </w:rPr>
        <w:t xml:space="preserve">Procedimento para </w:t>
      </w:r>
      <w:r>
        <w:rPr>
          <w:rFonts w:asciiTheme="minorHAnsi" w:hAnsiTheme="minorHAnsi" w:cs="Calibri"/>
          <w:b/>
          <w:bCs/>
          <w:color w:val="000000"/>
        </w:rPr>
        <w:t>d</w:t>
      </w:r>
      <w:r w:rsidR="0020301A">
        <w:rPr>
          <w:rFonts w:asciiTheme="minorHAnsi" w:hAnsiTheme="minorHAnsi" w:cs="Calibri"/>
          <w:b/>
          <w:bCs/>
          <w:color w:val="000000"/>
        </w:rPr>
        <w:t xml:space="preserve">ivulgação </w:t>
      </w:r>
      <w:r w:rsidR="00767CC5">
        <w:rPr>
          <w:rFonts w:asciiTheme="minorHAnsi" w:hAnsiTheme="minorHAnsi" w:cs="Calibri"/>
          <w:b/>
          <w:bCs/>
          <w:color w:val="000000"/>
        </w:rPr>
        <w:t>de fatos relevantes</w:t>
      </w:r>
    </w:p>
    <w:p w14:paraId="3766A617" w14:textId="2E01AD02" w:rsidR="006C66AF" w:rsidRDefault="00B167BB" w:rsidP="00712948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Outra </w:t>
      </w:r>
      <w:r w:rsidR="00C674BA">
        <w:rPr>
          <w:rFonts w:asciiTheme="minorHAnsi" w:hAnsiTheme="minorHAnsi" w:cs="Calibri"/>
          <w:color w:val="000000"/>
        </w:rPr>
        <w:t>crítica</w:t>
      </w:r>
      <w:r>
        <w:rPr>
          <w:rFonts w:asciiTheme="minorHAnsi" w:hAnsiTheme="minorHAnsi" w:cs="Calibri"/>
          <w:color w:val="000000"/>
        </w:rPr>
        <w:t xml:space="preserve"> permanente </w:t>
      </w:r>
      <w:r w:rsidR="00C674BA">
        <w:rPr>
          <w:rFonts w:asciiTheme="minorHAnsi" w:hAnsiTheme="minorHAnsi" w:cs="Calibri"/>
          <w:color w:val="000000"/>
        </w:rPr>
        <w:t xml:space="preserve">dos agentes </w:t>
      </w:r>
      <w:r>
        <w:rPr>
          <w:rFonts w:asciiTheme="minorHAnsi" w:hAnsiTheme="minorHAnsi" w:cs="Calibri"/>
          <w:color w:val="000000"/>
        </w:rPr>
        <w:t xml:space="preserve">diz respeito a forma de divulgação das informações, em especial aquelas de relevante impacto </w:t>
      </w:r>
      <w:r w:rsidR="00C674BA">
        <w:rPr>
          <w:rFonts w:asciiTheme="minorHAnsi" w:hAnsiTheme="minorHAnsi" w:cs="Calibri"/>
          <w:color w:val="000000"/>
        </w:rPr>
        <w:t>aos agentes</w:t>
      </w:r>
      <w:r>
        <w:rPr>
          <w:rFonts w:asciiTheme="minorHAnsi" w:hAnsiTheme="minorHAnsi" w:cs="Calibri"/>
          <w:color w:val="000000"/>
        </w:rPr>
        <w:t xml:space="preserve">. </w:t>
      </w:r>
    </w:p>
    <w:p w14:paraId="0E633F80" w14:textId="51CA0C49" w:rsidR="00712948" w:rsidRDefault="00B167BB" w:rsidP="00712948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 Abraceel reconhece que houve significativa melhoria nesse quesito </w:t>
      </w:r>
      <w:r w:rsidR="00C674BA">
        <w:rPr>
          <w:rFonts w:asciiTheme="minorHAnsi" w:hAnsiTheme="minorHAnsi" w:cs="Calibri"/>
          <w:color w:val="000000"/>
        </w:rPr>
        <w:t xml:space="preserve">por parte do ONS e CCEE, seja </w:t>
      </w:r>
      <w:r>
        <w:rPr>
          <w:rFonts w:asciiTheme="minorHAnsi" w:hAnsiTheme="minorHAnsi" w:cs="Calibri"/>
          <w:color w:val="000000"/>
        </w:rPr>
        <w:t xml:space="preserve">a partir da criação do </w:t>
      </w:r>
      <w:proofErr w:type="spellStart"/>
      <w:r>
        <w:rPr>
          <w:rFonts w:asciiTheme="minorHAnsi" w:hAnsiTheme="minorHAnsi" w:cs="Calibri"/>
          <w:color w:val="000000"/>
        </w:rPr>
        <w:t>SINtegre</w:t>
      </w:r>
      <w:proofErr w:type="spellEnd"/>
      <w:r>
        <w:rPr>
          <w:rFonts w:asciiTheme="minorHAnsi" w:hAnsiTheme="minorHAnsi" w:cs="Calibri"/>
          <w:color w:val="000000"/>
        </w:rPr>
        <w:t xml:space="preserve">, </w:t>
      </w:r>
      <w:r w:rsidR="00C674BA">
        <w:rPr>
          <w:rFonts w:asciiTheme="minorHAnsi" w:hAnsiTheme="minorHAnsi" w:cs="Calibri"/>
          <w:color w:val="000000"/>
        </w:rPr>
        <w:t>da</w:t>
      </w:r>
      <w:r>
        <w:rPr>
          <w:rFonts w:asciiTheme="minorHAnsi" w:hAnsiTheme="minorHAnsi" w:cs="Calibri"/>
          <w:color w:val="000000"/>
        </w:rPr>
        <w:t xml:space="preserve"> </w:t>
      </w:r>
      <w:r w:rsidR="00C674BA">
        <w:rPr>
          <w:rFonts w:asciiTheme="minorHAnsi" w:hAnsiTheme="minorHAnsi" w:cs="Calibri"/>
          <w:color w:val="000000"/>
        </w:rPr>
        <w:t xml:space="preserve">ampla </w:t>
      </w:r>
      <w:r>
        <w:rPr>
          <w:rFonts w:asciiTheme="minorHAnsi" w:hAnsiTheme="minorHAnsi" w:cs="Calibri"/>
          <w:color w:val="000000"/>
        </w:rPr>
        <w:t xml:space="preserve">divulgação de itens que eram </w:t>
      </w:r>
      <w:r w:rsidR="00C674BA">
        <w:rPr>
          <w:rFonts w:asciiTheme="minorHAnsi" w:hAnsiTheme="minorHAnsi" w:cs="Calibri"/>
          <w:color w:val="000000"/>
        </w:rPr>
        <w:t>restritos</w:t>
      </w:r>
      <w:r>
        <w:rPr>
          <w:rFonts w:asciiTheme="minorHAnsi" w:hAnsiTheme="minorHAnsi" w:cs="Calibri"/>
          <w:color w:val="000000"/>
        </w:rPr>
        <w:t xml:space="preserve"> </w:t>
      </w:r>
      <w:r w:rsidR="00C674BA">
        <w:rPr>
          <w:rFonts w:asciiTheme="minorHAnsi" w:hAnsiTheme="minorHAnsi" w:cs="Calibri"/>
          <w:color w:val="000000"/>
        </w:rPr>
        <w:t>a</w:t>
      </w:r>
      <w:r>
        <w:rPr>
          <w:rFonts w:asciiTheme="minorHAnsi" w:hAnsiTheme="minorHAnsi" w:cs="Calibri"/>
          <w:color w:val="000000"/>
        </w:rPr>
        <w:t xml:space="preserve"> classes </w:t>
      </w:r>
      <w:r w:rsidR="00C674BA">
        <w:rPr>
          <w:rFonts w:asciiTheme="minorHAnsi" w:hAnsiTheme="minorHAnsi" w:cs="Calibri"/>
          <w:color w:val="000000"/>
        </w:rPr>
        <w:t xml:space="preserve">de agentes específicas </w:t>
      </w:r>
      <w:r w:rsidR="00C72534">
        <w:rPr>
          <w:rFonts w:asciiTheme="minorHAnsi" w:hAnsiTheme="minorHAnsi" w:cs="Calibri"/>
          <w:color w:val="000000"/>
        </w:rPr>
        <w:t>(</w:t>
      </w:r>
      <w:proofErr w:type="spellStart"/>
      <w:r w:rsidR="00C72534">
        <w:rPr>
          <w:rFonts w:asciiTheme="minorHAnsi" w:hAnsiTheme="minorHAnsi" w:cs="Calibri"/>
          <w:color w:val="000000"/>
        </w:rPr>
        <w:t>ex</w:t>
      </w:r>
      <w:proofErr w:type="spellEnd"/>
      <w:r w:rsidR="00C72534">
        <w:rPr>
          <w:rFonts w:asciiTheme="minorHAnsi" w:hAnsiTheme="minorHAnsi" w:cs="Calibri"/>
          <w:color w:val="000000"/>
        </w:rPr>
        <w:t xml:space="preserve">: FSARH e SGI) </w:t>
      </w:r>
      <w:r>
        <w:rPr>
          <w:rFonts w:asciiTheme="minorHAnsi" w:hAnsiTheme="minorHAnsi" w:cs="Calibri"/>
          <w:color w:val="000000"/>
        </w:rPr>
        <w:t xml:space="preserve">e </w:t>
      </w:r>
      <w:r w:rsidR="00C674BA">
        <w:rPr>
          <w:rFonts w:asciiTheme="minorHAnsi" w:hAnsiTheme="minorHAnsi" w:cs="Calibri"/>
          <w:color w:val="000000"/>
        </w:rPr>
        <w:t>d</w:t>
      </w:r>
      <w:r>
        <w:rPr>
          <w:rFonts w:asciiTheme="minorHAnsi" w:hAnsiTheme="minorHAnsi" w:cs="Calibri"/>
          <w:color w:val="000000"/>
        </w:rPr>
        <w:t xml:space="preserve">a realização de encontros e workshops para discutir </w:t>
      </w:r>
      <w:r w:rsidR="006C66AF">
        <w:rPr>
          <w:rFonts w:asciiTheme="minorHAnsi" w:hAnsiTheme="minorHAnsi" w:cs="Calibri"/>
          <w:color w:val="000000"/>
        </w:rPr>
        <w:t xml:space="preserve">assuntos de elevado interesses </w:t>
      </w:r>
      <w:r w:rsidR="00C674BA">
        <w:rPr>
          <w:rFonts w:asciiTheme="minorHAnsi" w:hAnsiTheme="minorHAnsi" w:cs="Calibri"/>
          <w:color w:val="000000"/>
        </w:rPr>
        <w:t>do mercado</w:t>
      </w:r>
      <w:r w:rsidR="006C66AF">
        <w:rPr>
          <w:rFonts w:asciiTheme="minorHAnsi" w:hAnsiTheme="minorHAnsi" w:cs="Calibri"/>
          <w:color w:val="000000"/>
        </w:rPr>
        <w:t>.</w:t>
      </w:r>
    </w:p>
    <w:p w14:paraId="4832F754" w14:textId="1996CD96" w:rsidR="00B167BB" w:rsidRDefault="00B167BB" w:rsidP="00712948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No entanto, a antecedência e a forma de divulgação </w:t>
      </w:r>
      <w:r w:rsidR="00EB6522">
        <w:rPr>
          <w:rFonts w:asciiTheme="minorHAnsi" w:hAnsiTheme="minorHAnsi" w:cs="Calibri"/>
          <w:color w:val="000000"/>
        </w:rPr>
        <w:t xml:space="preserve">de fatos relevantes </w:t>
      </w:r>
      <w:r>
        <w:rPr>
          <w:rFonts w:asciiTheme="minorHAnsi" w:hAnsiTheme="minorHAnsi" w:cs="Calibri"/>
          <w:color w:val="000000"/>
        </w:rPr>
        <w:t xml:space="preserve">ainda são pontos </w:t>
      </w:r>
      <w:r w:rsidR="000B6E66">
        <w:rPr>
          <w:rFonts w:asciiTheme="minorHAnsi" w:hAnsiTheme="minorHAnsi" w:cs="Calibri"/>
          <w:color w:val="000000"/>
        </w:rPr>
        <w:t>pass</w:t>
      </w:r>
      <w:r w:rsidR="001A13E0">
        <w:rPr>
          <w:rFonts w:asciiTheme="minorHAnsi" w:hAnsiTheme="minorHAnsi" w:cs="Calibri"/>
          <w:color w:val="000000"/>
        </w:rPr>
        <w:t>í</w:t>
      </w:r>
      <w:r w:rsidR="000B6E66">
        <w:rPr>
          <w:rFonts w:asciiTheme="minorHAnsi" w:hAnsiTheme="minorHAnsi" w:cs="Calibri"/>
          <w:color w:val="000000"/>
        </w:rPr>
        <w:t>veis de melhorias</w:t>
      </w:r>
      <w:r>
        <w:rPr>
          <w:rFonts w:asciiTheme="minorHAnsi" w:hAnsiTheme="minorHAnsi" w:cs="Calibri"/>
          <w:color w:val="000000"/>
        </w:rPr>
        <w:t xml:space="preserve"> </w:t>
      </w:r>
      <w:r w:rsidR="00C674BA">
        <w:rPr>
          <w:rFonts w:asciiTheme="minorHAnsi" w:hAnsiTheme="minorHAnsi" w:cs="Calibri"/>
          <w:color w:val="000000"/>
        </w:rPr>
        <w:t>que pode</w:t>
      </w:r>
      <w:r w:rsidR="000B6E66">
        <w:rPr>
          <w:rFonts w:asciiTheme="minorHAnsi" w:hAnsiTheme="minorHAnsi" w:cs="Calibri"/>
          <w:color w:val="000000"/>
        </w:rPr>
        <w:t>riam</w:t>
      </w:r>
      <w:r w:rsidR="00C674BA">
        <w:rPr>
          <w:rFonts w:asciiTheme="minorHAnsi" w:hAnsiTheme="minorHAnsi" w:cs="Calibri"/>
          <w:color w:val="000000"/>
        </w:rPr>
        <w:t xml:space="preserve"> ser aprimorados com </w:t>
      </w:r>
      <w:r w:rsidR="00B11DEF">
        <w:rPr>
          <w:rFonts w:asciiTheme="minorHAnsi" w:hAnsiTheme="minorHAnsi" w:cs="Calibri"/>
          <w:color w:val="000000"/>
        </w:rPr>
        <w:t>a discussão em</w:t>
      </w:r>
      <w:r w:rsidR="00C674BA">
        <w:rPr>
          <w:rFonts w:asciiTheme="minorHAnsi" w:hAnsiTheme="minorHAnsi" w:cs="Calibri"/>
          <w:color w:val="000000"/>
        </w:rPr>
        <w:t xml:space="preserve"> um Grupo de Trabalho</w:t>
      </w:r>
      <w:r w:rsidR="00C72534">
        <w:rPr>
          <w:rFonts w:asciiTheme="minorHAnsi" w:hAnsiTheme="minorHAnsi" w:cs="Calibri"/>
          <w:color w:val="000000"/>
        </w:rPr>
        <w:t xml:space="preserve"> </w:t>
      </w:r>
      <w:r w:rsidR="00B11DEF">
        <w:rPr>
          <w:rFonts w:asciiTheme="minorHAnsi" w:hAnsiTheme="minorHAnsi" w:cs="Calibri"/>
          <w:color w:val="000000"/>
        </w:rPr>
        <w:t>no âmbito do Comitê Técnico</w:t>
      </w:r>
      <w:r w:rsidR="00A57146">
        <w:rPr>
          <w:rFonts w:asciiTheme="minorHAnsi" w:hAnsiTheme="minorHAnsi" w:cs="Calibri"/>
          <w:color w:val="000000"/>
        </w:rPr>
        <w:t xml:space="preserve">. </w:t>
      </w:r>
    </w:p>
    <w:p w14:paraId="7F934041" w14:textId="1ACE2726" w:rsidR="00EB6522" w:rsidRDefault="00EB6522" w:rsidP="00EB6522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Esse ponto, inclusive, é diretriz estabelecida na REN 843, que obriga o ONS e a CCEE a </w:t>
      </w:r>
      <w:r w:rsidRPr="00EB6522">
        <w:rPr>
          <w:rFonts w:asciiTheme="minorHAnsi" w:hAnsiTheme="minorHAnsi" w:cs="Calibri"/>
          <w:color w:val="000000"/>
        </w:rPr>
        <w:t xml:space="preserve">manter plataforma virtual relacionada ao </w:t>
      </w:r>
      <w:r>
        <w:rPr>
          <w:rFonts w:asciiTheme="minorHAnsi" w:hAnsiTheme="minorHAnsi" w:cs="Calibri"/>
          <w:color w:val="000000"/>
        </w:rPr>
        <w:t>PMO e suas revisões</w:t>
      </w:r>
      <w:r w:rsidRPr="00EB6522">
        <w:rPr>
          <w:rFonts w:asciiTheme="minorHAnsi" w:hAnsiTheme="minorHAnsi" w:cs="Calibri"/>
          <w:color w:val="000000"/>
        </w:rPr>
        <w:t>, de forma a</w:t>
      </w:r>
      <w:r w:rsidR="00B67C6B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 “</w:t>
      </w:r>
      <w:r w:rsidRPr="001A13E0">
        <w:rPr>
          <w:rFonts w:asciiTheme="minorHAnsi" w:hAnsiTheme="minorHAnsi" w:cs="Calibri"/>
          <w:color w:val="000000"/>
        </w:rPr>
        <w:t>assegurar que os fatos relevantes que impactem a formação do preço sejam divulgados</w:t>
      </w:r>
      <w:r>
        <w:rPr>
          <w:rFonts w:asciiTheme="minorHAnsi" w:hAnsiTheme="minorHAnsi" w:cs="Calibri"/>
          <w:color w:val="000000"/>
        </w:rPr>
        <w:t xml:space="preserve"> </w:t>
      </w:r>
      <w:r w:rsidRPr="001A13E0">
        <w:rPr>
          <w:rFonts w:asciiTheme="minorHAnsi" w:hAnsiTheme="minorHAnsi" w:cs="Calibri"/>
          <w:color w:val="000000"/>
        </w:rPr>
        <w:t>aos agentes de forma simultânea e homogênea</w:t>
      </w:r>
      <w:r>
        <w:rPr>
          <w:rFonts w:asciiTheme="minorHAnsi" w:hAnsiTheme="minorHAnsi" w:cs="Calibri"/>
          <w:color w:val="000000"/>
        </w:rPr>
        <w:t>”</w:t>
      </w:r>
      <w:r w:rsidR="00C861D5">
        <w:rPr>
          <w:rFonts w:asciiTheme="minorHAnsi" w:hAnsiTheme="minorHAnsi" w:cs="Calibri"/>
          <w:color w:val="000000"/>
        </w:rPr>
        <w:t xml:space="preserve"> (art. 26, IV)</w:t>
      </w:r>
      <w:r>
        <w:rPr>
          <w:rFonts w:asciiTheme="minorHAnsi" w:hAnsiTheme="minorHAnsi" w:cs="Calibri"/>
          <w:color w:val="000000"/>
        </w:rPr>
        <w:t xml:space="preserve">. </w:t>
      </w:r>
    </w:p>
    <w:p w14:paraId="2C291690" w14:textId="1B9B122C" w:rsidR="001A13E0" w:rsidRDefault="00A14C9F" w:rsidP="00B67C6B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Até que a plataforma virtual </w:t>
      </w:r>
      <w:r w:rsidR="00C861D5">
        <w:rPr>
          <w:rFonts w:asciiTheme="minorHAnsi" w:hAnsiTheme="minorHAnsi" w:cs="Calibri"/>
          <w:color w:val="000000"/>
        </w:rPr>
        <w:t>esteja</w:t>
      </w:r>
      <w:r w:rsidR="008D733A">
        <w:rPr>
          <w:rFonts w:asciiTheme="minorHAnsi" w:hAnsiTheme="minorHAnsi" w:cs="Calibri"/>
          <w:color w:val="000000"/>
        </w:rPr>
        <w:t xml:space="preserve"> concluída</w:t>
      </w:r>
      <w:r>
        <w:rPr>
          <w:rFonts w:asciiTheme="minorHAnsi" w:hAnsiTheme="minorHAnsi" w:cs="Calibri"/>
          <w:color w:val="000000"/>
        </w:rPr>
        <w:t xml:space="preserve">, poderia ser utilizada </w:t>
      </w:r>
      <w:r w:rsidR="00EB6522">
        <w:rPr>
          <w:rFonts w:asciiTheme="minorHAnsi" w:hAnsiTheme="minorHAnsi" w:cs="Calibri"/>
          <w:color w:val="000000"/>
        </w:rPr>
        <w:t>a reunião semanal de programação da operação</w:t>
      </w:r>
      <w:r w:rsidR="00B67C6B">
        <w:rPr>
          <w:rFonts w:asciiTheme="minorHAnsi" w:hAnsiTheme="minorHAnsi" w:cs="Calibri"/>
          <w:color w:val="000000"/>
        </w:rPr>
        <w:t>,</w:t>
      </w:r>
      <w:r w:rsidR="00EB6522">
        <w:rPr>
          <w:rFonts w:asciiTheme="minorHAnsi" w:hAnsiTheme="minorHAnsi" w:cs="Calibri"/>
          <w:color w:val="000000"/>
        </w:rPr>
        <w:t xml:space="preserve"> recentemente lançada pelo ONS</w:t>
      </w:r>
      <w:r w:rsidR="00B67C6B">
        <w:rPr>
          <w:rFonts w:asciiTheme="minorHAnsi" w:hAnsiTheme="minorHAnsi" w:cs="Calibri"/>
          <w:color w:val="000000"/>
        </w:rPr>
        <w:t xml:space="preserve"> e</w:t>
      </w:r>
      <w:r>
        <w:rPr>
          <w:rFonts w:asciiTheme="minorHAnsi" w:hAnsiTheme="minorHAnsi" w:cs="Calibri"/>
          <w:color w:val="000000"/>
        </w:rPr>
        <w:t xml:space="preserve"> que</w:t>
      </w:r>
      <w:r w:rsidR="00EB6522">
        <w:rPr>
          <w:rFonts w:asciiTheme="minorHAnsi" w:hAnsiTheme="minorHAnsi" w:cs="Calibri"/>
          <w:color w:val="000000"/>
        </w:rPr>
        <w:t xml:space="preserve"> também representa importante avanço</w:t>
      </w:r>
      <w:r>
        <w:rPr>
          <w:rFonts w:asciiTheme="minorHAnsi" w:hAnsiTheme="minorHAnsi" w:cs="Calibri"/>
          <w:color w:val="000000"/>
        </w:rPr>
        <w:t xml:space="preserve"> na transparência das informações, </w:t>
      </w:r>
      <w:r w:rsidR="00C861D5">
        <w:rPr>
          <w:rFonts w:asciiTheme="minorHAnsi" w:hAnsiTheme="minorHAnsi" w:cs="Calibri"/>
          <w:color w:val="000000"/>
        </w:rPr>
        <w:t xml:space="preserve">para divulgação </w:t>
      </w:r>
      <w:r w:rsidR="008D733A">
        <w:rPr>
          <w:rFonts w:asciiTheme="minorHAnsi" w:hAnsiTheme="minorHAnsi" w:cs="Calibri"/>
          <w:color w:val="000000"/>
        </w:rPr>
        <w:t>de</w:t>
      </w:r>
      <w:r w:rsidR="00C861D5">
        <w:rPr>
          <w:rFonts w:asciiTheme="minorHAnsi" w:hAnsiTheme="minorHAnsi" w:cs="Calibri"/>
          <w:color w:val="000000"/>
        </w:rPr>
        <w:t xml:space="preserve"> fatos relevantes. Em paralelo, </w:t>
      </w:r>
      <w:r w:rsidR="008D733A">
        <w:rPr>
          <w:rFonts w:asciiTheme="minorHAnsi" w:hAnsiTheme="minorHAnsi" w:cs="Calibri"/>
          <w:color w:val="000000"/>
        </w:rPr>
        <w:t>seria</w:t>
      </w:r>
      <w:r w:rsidR="00C861D5">
        <w:rPr>
          <w:rFonts w:asciiTheme="minorHAnsi" w:hAnsiTheme="minorHAnsi" w:cs="Calibri"/>
          <w:color w:val="000000"/>
        </w:rPr>
        <w:t xml:space="preserve"> criado </w:t>
      </w:r>
      <w:r w:rsidR="00B67C6B">
        <w:rPr>
          <w:rFonts w:asciiTheme="minorHAnsi" w:hAnsiTheme="minorHAnsi" w:cs="Calibri"/>
          <w:color w:val="000000"/>
        </w:rPr>
        <w:t xml:space="preserve">o </w:t>
      </w:r>
      <w:r w:rsidR="00C861D5">
        <w:rPr>
          <w:rFonts w:asciiTheme="minorHAnsi" w:hAnsiTheme="minorHAnsi" w:cs="Calibri"/>
          <w:color w:val="000000"/>
        </w:rPr>
        <w:t>Grupo de Trabalho</w:t>
      </w:r>
      <w:r w:rsidR="00B67C6B">
        <w:rPr>
          <w:rFonts w:asciiTheme="minorHAnsi" w:hAnsiTheme="minorHAnsi" w:cs="Calibri"/>
          <w:color w:val="000000"/>
        </w:rPr>
        <w:t xml:space="preserve"> para discussão com os agent</w:t>
      </w:r>
      <w:r w:rsidR="00A57146">
        <w:rPr>
          <w:rFonts w:asciiTheme="minorHAnsi" w:hAnsiTheme="minorHAnsi" w:cs="Calibri"/>
          <w:color w:val="000000"/>
        </w:rPr>
        <w:t>es de como melhorar a forma de divulgação das informações</w:t>
      </w:r>
      <w:r w:rsidR="008D733A">
        <w:rPr>
          <w:rFonts w:asciiTheme="minorHAnsi" w:hAnsiTheme="minorHAnsi" w:cs="Calibri"/>
          <w:color w:val="000000"/>
        </w:rPr>
        <w:t xml:space="preserve">. </w:t>
      </w:r>
    </w:p>
    <w:p w14:paraId="5DF3C77E" w14:textId="12C59DA0" w:rsidR="008D733A" w:rsidRPr="0013445B" w:rsidRDefault="008D733A" w:rsidP="008D733A">
      <w:pPr>
        <w:pStyle w:val="PargrafodaLista"/>
        <w:numPr>
          <w:ilvl w:val="0"/>
          <w:numId w:val="56"/>
        </w:num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Dessem</w:t>
      </w:r>
    </w:p>
    <w:p w14:paraId="2714CFC4" w14:textId="1FB17EB9" w:rsidR="008D733A" w:rsidRDefault="008D733A" w:rsidP="00B67C6B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Aqui não se trata de novo tema, mas da ampliação do escopo do tema 4 sugerido</w:t>
      </w:r>
      <w:r w:rsidR="00B94487">
        <w:rPr>
          <w:rFonts w:asciiTheme="minorHAnsi" w:hAnsiTheme="minorHAnsi" w:cs="Calibri"/>
          <w:color w:val="000000"/>
        </w:rPr>
        <w:t xml:space="preserve"> por ONS e CCEE, qual seja, o </w:t>
      </w:r>
      <w:r w:rsidR="00B94487" w:rsidRPr="00B94487">
        <w:rPr>
          <w:rFonts w:asciiTheme="minorHAnsi" w:hAnsiTheme="minorHAnsi" w:cs="Calibri"/>
          <w:color w:val="000000"/>
        </w:rPr>
        <w:t xml:space="preserve">uso do modelo </w:t>
      </w:r>
      <w:proofErr w:type="spellStart"/>
      <w:r w:rsidR="00B94487" w:rsidRPr="00B94487">
        <w:rPr>
          <w:rFonts w:asciiTheme="minorHAnsi" w:hAnsiTheme="minorHAnsi" w:cs="Calibri"/>
          <w:color w:val="000000"/>
        </w:rPr>
        <w:t>PrevCargaDessem</w:t>
      </w:r>
      <w:proofErr w:type="spellEnd"/>
      <w:r w:rsidR="00B94487" w:rsidRPr="00B94487">
        <w:rPr>
          <w:rFonts w:asciiTheme="minorHAnsi" w:hAnsiTheme="minorHAnsi" w:cs="Calibri"/>
          <w:color w:val="000000"/>
        </w:rPr>
        <w:t xml:space="preserve"> na programação diária</w:t>
      </w:r>
      <w:r>
        <w:rPr>
          <w:rFonts w:asciiTheme="minorHAnsi" w:hAnsiTheme="minorHAnsi" w:cs="Calibri"/>
          <w:color w:val="000000"/>
        </w:rPr>
        <w:t>.</w:t>
      </w:r>
      <w:r w:rsidR="000D428F">
        <w:rPr>
          <w:rFonts w:asciiTheme="minorHAnsi" w:hAnsiTheme="minorHAnsi" w:cs="Calibri"/>
          <w:color w:val="000000"/>
        </w:rPr>
        <w:t xml:space="preserve"> </w:t>
      </w:r>
    </w:p>
    <w:p w14:paraId="0C89B87D" w14:textId="47CB3040" w:rsidR="009E0C4D" w:rsidRDefault="00604C2C" w:rsidP="003F14B3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Outras questões relevantes associadas à entrada do Dessem justificam essa ampliação</w:t>
      </w:r>
      <w:r w:rsidR="00082A42">
        <w:rPr>
          <w:rFonts w:asciiTheme="minorHAnsi" w:hAnsiTheme="minorHAnsi" w:cs="Calibri"/>
          <w:color w:val="000000"/>
        </w:rPr>
        <w:t xml:space="preserve"> de escopo</w:t>
      </w:r>
      <w:r>
        <w:rPr>
          <w:rFonts w:asciiTheme="minorHAnsi" w:hAnsiTheme="minorHAnsi" w:cs="Calibri"/>
          <w:color w:val="000000"/>
        </w:rPr>
        <w:t xml:space="preserve">, tais como a discussão na antecedência de divulgação das informações sobre Unit </w:t>
      </w:r>
      <w:proofErr w:type="spellStart"/>
      <w:r>
        <w:rPr>
          <w:rFonts w:asciiTheme="minorHAnsi" w:hAnsiTheme="minorHAnsi" w:cs="Calibri"/>
          <w:color w:val="000000"/>
        </w:rPr>
        <w:t>Commitment</w:t>
      </w:r>
      <w:proofErr w:type="spellEnd"/>
      <w:r>
        <w:rPr>
          <w:rFonts w:asciiTheme="minorHAnsi" w:hAnsiTheme="minorHAnsi" w:cs="Calibri"/>
          <w:color w:val="000000"/>
        </w:rPr>
        <w:t xml:space="preserve">, com vistas a evitar práticas anticompetitivas no mercado, os dados e a forma de divulgação </w:t>
      </w:r>
      <w:r w:rsidR="003F14B3">
        <w:rPr>
          <w:rFonts w:asciiTheme="minorHAnsi" w:hAnsiTheme="minorHAnsi" w:cs="Calibri"/>
          <w:color w:val="000000"/>
        </w:rPr>
        <w:t xml:space="preserve">das informações relacionadas a operação diária, tal como o histórico da carga horária e heurísticas utilizadas, as soluções de </w:t>
      </w:r>
      <w:r w:rsidR="003F14B3">
        <w:rPr>
          <w:rFonts w:asciiTheme="minorHAnsi" w:hAnsiTheme="minorHAnsi" w:cs="Calibri"/>
          <w:color w:val="000000"/>
        </w:rPr>
        <w:lastRenderedPageBreak/>
        <w:t>otimização (</w:t>
      </w:r>
      <w:proofErr w:type="spellStart"/>
      <w:r w:rsidR="003F14B3">
        <w:rPr>
          <w:rFonts w:asciiTheme="minorHAnsi" w:hAnsiTheme="minorHAnsi" w:cs="Calibri"/>
          <w:color w:val="000000"/>
        </w:rPr>
        <w:t>ex</w:t>
      </w:r>
      <w:proofErr w:type="spellEnd"/>
      <w:r w:rsidR="003F14B3">
        <w:rPr>
          <w:rFonts w:asciiTheme="minorHAnsi" w:hAnsiTheme="minorHAnsi" w:cs="Calibri"/>
          <w:color w:val="000000"/>
        </w:rPr>
        <w:t>: reserva de mercado da IBM) e a garantia de reprodutibilidade dos dados pelos agentes.</w:t>
      </w:r>
      <w:r w:rsidR="00712948">
        <w:rPr>
          <w:rFonts w:asciiTheme="minorHAnsi" w:hAnsiTheme="minorHAnsi" w:cs="Calibri"/>
          <w:color w:val="000000"/>
        </w:rPr>
        <w:t xml:space="preserve"> </w:t>
      </w:r>
    </w:p>
    <w:p w14:paraId="5906CF7B" w14:textId="6DE40B3A" w:rsidR="00082A42" w:rsidRDefault="00082A42" w:rsidP="003F14B3">
      <w:pPr>
        <w:autoSpaceDE w:val="0"/>
        <w:autoSpaceDN w:val="0"/>
        <w:adjustRightInd w:val="0"/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Acredita-se que a partir da constante interação entre as instituições e os agentes, soluções ótimas serão encontradas, permitindo um melhor desenvolvimento do mercado. </w:t>
      </w:r>
    </w:p>
    <w:p w14:paraId="7EFA5DB5" w14:textId="3F39193B" w:rsidR="003C29E4" w:rsidRPr="0049303F" w:rsidRDefault="00FF609D" w:rsidP="004043BB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 w:rsidRPr="0049303F">
        <w:rPr>
          <w:rFonts w:asciiTheme="minorHAnsi" w:hAnsiTheme="minorHAnsi" w:cs="Calibri"/>
          <w:color w:val="000000"/>
        </w:rPr>
        <w:t>Atenciosamente</w:t>
      </w:r>
      <w:r w:rsidR="007715CE" w:rsidRPr="0049303F">
        <w:rPr>
          <w:rFonts w:asciiTheme="minorHAnsi" w:hAnsiTheme="minorHAnsi" w:cs="Calibri"/>
          <w:color w:val="000000"/>
        </w:rPr>
        <w:t>,</w:t>
      </w:r>
    </w:p>
    <w:p w14:paraId="65E9E655" w14:textId="28CDF8AC" w:rsidR="00860306" w:rsidRPr="0049303F" w:rsidRDefault="00AD035F" w:rsidP="00E81C1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Yasmin de Oliveira</w:t>
      </w:r>
      <w:r w:rsidR="00E81C12">
        <w:rPr>
          <w:rFonts w:asciiTheme="minorHAnsi" w:hAnsiTheme="minorHAnsi" w:cs="Calibri"/>
        </w:rPr>
        <w:tab/>
      </w:r>
      <w:r w:rsidR="00E81C12">
        <w:rPr>
          <w:rFonts w:asciiTheme="minorHAnsi" w:hAnsiTheme="minorHAnsi" w:cs="Calibri"/>
        </w:rPr>
        <w:tab/>
      </w:r>
      <w:r w:rsidR="00E81C12">
        <w:rPr>
          <w:rFonts w:asciiTheme="minorHAnsi" w:hAnsiTheme="minorHAnsi" w:cs="Calibri"/>
        </w:rPr>
        <w:tab/>
      </w:r>
      <w:r w:rsidR="00E81C12">
        <w:rPr>
          <w:rFonts w:asciiTheme="minorHAnsi" w:hAnsiTheme="minorHAnsi" w:cs="Calibri"/>
        </w:rPr>
        <w:tab/>
      </w:r>
      <w:r w:rsidR="00E81C12">
        <w:rPr>
          <w:rFonts w:asciiTheme="minorHAnsi" w:hAnsiTheme="minorHAnsi" w:cs="Calibri"/>
        </w:rPr>
        <w:tab/>
      </w:r>
      <w:r w:rsidR="00B32EF0">
        <w:rPr>
          <w:rFonts w:asciiTheme="minorHAnsi" w:hAnsiTheme="minorHAnsi" w:cs="Calibri"/>
        </w:rPr>
        <w:t xml:space="preserve">        </w:t>
      </w:r>
      <w:r w:rsidR="00E81C12">
        <w:rPr>
          <w:rFonts w:asciiTheme="minorHAnsi" w:hAnsiTheme="minorHAnsi" w:cs="Calibri"/>
        </w:rPr>
        <w:t>Bernardo Sicsú</w:t>
      </w:r>
    </w:p>
    <w:p w14:paraId="59363533" w14:textId="5A1CFF96" w:rsidR="00860306" w:rsidRDefault="00E81C12" w:rsidP="00E81C1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</w:t>
      </w:r>
      <w:r w:rsidR="00B32EF0">
        <w:rPr>
          <w:rFonts w:asciiTheme="minorHAnsi" w:hAnsiTheme="minorHAnsi" w:cs="Calibri"/>
          <w:b/>
        </w:rPr>
        <w:t xml:space="preserve">      </w:t>
      </w:r>
      <w:r w:rsidR="00860306" w:rsidRPr="0049303F">
        <w:rPr>
          <w:rFonts w:asciiTheme="minorHAnsi" w:hAnsiTheme="minorHAnsi" w:cs="Calibri"/>
          <w:b/>
        </w:rPr>
        <w:t>Assessor</w:t>
      </w:r>
      <w:r w:rsidR="00AD035F">
        <w:rPr>
          <w:rFonts w:asciiTheme="minorHAnsi" w:hAnsiTheme="minorHAnsi" w:cs="Calibri"/>
          <w:b/>
        </w:rPr>
        <w:t xml:space="preserve">a </w:t>
      </w:r>
      <w:r w:rsidR="00944318">
        <w:rPr>
          <w:rFonts w:asciiTheme="minorHAnsi" w:hAnsiTheme="minorHAnsi" w:cs="Calibri"/>
          <w:b/>
        </w:rPr>
        <w:t>de Energia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="00944318">
        <w:rPr>
          <w:rFonts w:asciiTheme="minorHAnsi" w:hAnsiTheme="minorHAnsi" w:cs="Calibri"/>
          <w:b/>
        </w:rPr>
        <w:t xml:space="preserve">                    Diretor de Eletricidade e Gás</w:t>
      </w:r>
    </w:p>
    <w:p w14:paraId="0FA3DC11" w14:textId="77777777" w:rsidR="00E81C12" w:rsidRPr="0049303F" w:rsidRDefault="00E81C12" w:rsidP="00E81C1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Alexandre Lopes</w:t>
      </w:r>
    </w:p>
    <w:p w14:paraId="23876619" w14:textId="2CDCBBEA" w:rsidR="00057F52" w:rsidRPr="002E7D8A" w:rsidRDefault="00944318" w:rsidP="002E7D8A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Vice-Presidente de Energia</w:t>
      </w:r>
    </w:p>
    <w:sectPr w:rsidR="00057F52" w:rsidRPr="002E7D8A" w:rsidSect="001D6D20">
      <w:headerReference w:type="default" r:id="rId17"/>
      <w:footerReference w:type="default" r:id="rId1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022A" w14:textId="77777777" w:rsidR="009250E9" w:rsidRDefault="009250E9" w:rsidP="00A66F08">
      <w:r>
        <w:separator/>
      </w:r>
    </w:p>
  </w:endnote>
  <w:endnote w:type="continuationSeparator" w:id="0">
    <w:p w14:paraId="59FB5DE6" w14:textId="77777777" w:rsidR="009250E9" w:rsidRDefault="009250E9" w:rsidP="00A66F08">
      <w:r>
        <w:continuationSeparator/>
      </w:r>
    </w:p>
  </w:endnote>
  <w:endnote w:type="continuationNotice" w:id="1">
    <w:p w14:paraId="1D63115C" w14:textId="77777777" w:rsidR="009250E9" w:rsidRDefault="009250E9" w:rsidP="00A66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752808"/>
      <w:docPartObj>
        <w:docPartGallery w:val="Page Numbers (Bottom of Page)"/>
        <w:docPartUnique/>
      </w:docPartObj>
    </w:sdtPr>
    <w:sdtEndPr/>
    <w:sdtContent>
      <w:p w14:paraId="1D9C2673" w14:textId="77777777" w:rsidR="00C861D5" w:rsidRDefault="00C861D5">
        <w:pPr>
          <w:pStyle w:val="Rodap"/>
          <w:jc w:val="right"/>
        </w:pPr>
        <w:r>
          <w:rPr>
            <w:noProof/>
          </w:rPr>
          <w:t>4</w:t>
        </w:r>
      </w:p>
    </w:sdtContent>
  </w:sdt>
  <w:p w14:paraId="0A7BD575" w14:textId="77777777" w:rsidR="00C861D5" w:rsidRDefault="00C861D5" w:rsidP="00B93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AC56" w14:textId="77777777" w:rsidR="009250E9" w:rsidRDefault="009250E9" w:rsidP="00A66F08">
      <w:r>
        <w:separator/>
      </w:r>
    </w:p>
  </w:footnote>
  <w:footnote w:type="continuationSeparator" w:id="0">
    <w:p w14:paraId="666D4BE9" w14:textId="77777777" w:rsidR="009250E9" w:rsidRDefault="009250E9" w:rsidP="00A66F08">
      <w:r>
        <w:continuationSeparator/>
      </w:r>
    </w:p>
  </w:footnote>
  <w:footnote w:type="continuationNotice" w:id="1">
    <w:p w14:paraId="2794B19F" w14:textId="77777777" w:rsidR="009250E9" w:rsidRDefault="009250E9" w:rsidP="00A66F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50C8" w14:textId="77777777" w:rsidR="00C861D5" w:rsidRDefault="00C861D5" w:rsidP="00CE38A4">
    <w:pPr>
      <w:pStyle w:val="Cabealho"/>
      <w:rPr>
        <w:noProof/>
      </w:rPr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684EE75C" wp14:editId="360EB3F3">
          <wp:extent cx="3164840" cy="858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840" cy="858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 w15:restartNumberingAfterBreak="0">
    <w:nsid w:val="00143CAF"/>
    <w:multiLevelType w:val="hybridMultilevel"/>
    <w:tmpl w:val="AD1801E8"/>
    <w:lvl w:ilvl="0" w:tplc="4900E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9D0"/>
    <w:multiLevelType w:val="hybridMultilevel"/>
    <w:tmpl w:val="F946A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564"/>
    <w:multiLevelType w:val="hybridMultilevel"/>
    <w:tmpl w:val="FD14AAC8"/>
    <w:lvl w:ilvl="0" w:tplc="D5F6E6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0782B"/>
    <w:multiLevelType w:val="hybridMultilevel"/>
    <w:tmpl w:val="A3E8AD02"/>
    <w:lvl w:ilvl="0" w:tplc="C2F6D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C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0A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A14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8EE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E62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00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4E1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A24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960"/>
    <w:multiLevelType w:val="hybridMultilevel"/>
    <w:tmpl w:val="EEBEA840"/>
    <w:lvl w:ilvl="0" w:tplc="50A43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DD1"/>
    <w:multiLevelType w:val="hybridMultilevel"/>
    <w:tmpl w:val="E7764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F03"/>
    <w:multiLevelType w:val="hybridMultilevel"/>
    <w:tmpl w:val="3E5814C4"/>
    <w:lvl w:ilvl="0" w:tplc="B6DCA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66DF"/>
    <w:multiLevelType w:val="hybridMultilevel"/>
    <w:tmpl w:val="047443A0"/>
    <w:lvl w:ilvl="0" w:tplc="26EA5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43F1F"/>
    <w:multiLevelType w:val="hybridMultilevel"/>
    <w:tmpl w:val="7EE69FAC"/>
    <w:lvl w:ilvl="0" w:tplc="0E7ADD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0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4D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C03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4C0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23A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61B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253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A23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42D0"/>
    <w:multiLevelType w:val="hybridMultilevel"/>
    <w:tmpl w:val="E8A466E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C7716D"/>
    <w:multiLevelType w:val="hybridMultilevel"/>
    <w:tmpl w:val="574A47EE"/>
    <w:lvl w:ilvl="0" w:tplc="D5F6E69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30E96"/>
    <w:multiLevelType w:val="hybridMultilevel"/>
    <w:tmpl w:val="7AAA6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4630B"/>
    <w:multiLevelType w:val="hybridMultilevel"/>
    <w:tmpl w:val="C5C4962E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94285F"/>
    <w:multiLevelType w:val="hybridMultilevel"/>
    <w:tmpl w:val="1A5EFF54"/>
    <w:lvl w:ilvl="0" w:tplc="63D8BD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01C5"/>
    <w:multiLevelType w:val="multilevel"/>
    <w:tmpl w:val="08B44B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B884BE7"/>
    <w:multiLevelType w:val="multilevel"/>
    <w:tmpl w:val="966C2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7A29ED"/>
    <w:multiLevelType w:val="multilevel"/>
    <w:tmpl w:val="A38CC8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DC7E36"/>
    <w:multiLevelType w:val="hybridMultilevel"/>
    <w:tmpl w:val="047443A0"/>
    <w:lvl w:ilvl="0" w:tplc="26EA5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D41E6"/>
    <w:multiLevelType w:val="hybridMultilevel"/>
    <w:tmpl w:val="D26E4570"/>
    <w:lvl w:ilvl="0" w:tplc="749012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84039"/>
    <w:multiLevelType w:val="hybridMultilevel"/>
    <w:tmpl w:val="F340998A"/>
    <w:lvl w:ilvl="0" w:tplc="E8D00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6B4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85C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047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AF0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C8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E4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C7C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020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11E01"/>
    <w:multiLevelType w:val="hybridMultilevel"/>
    <w:tmpl w:val="CA5E18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82EA0"/>
    <w:multiLevelType w:val="hybridMultilevel"/>
    <w:tmpl w:val="92ECEDD6"/>
    <w:lvl w:ilvl="0" w:tplc="B18CDC56">
      <w:start w:val="1"/>
      <w:numFmt w:val="lowerRoman"/>
      <w:lvlText w:val="%1."/>
      <w:lvlJc w:val="righ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C23B39"/>
    <w:multiLevelType w:val="hybridMultilevel"/>
    <w:tmpl w:val="6BF8A742"/>
    <w:lvl w:ilvl="0" w:tplc="FB36F0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26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EBD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455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E785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41BC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AE99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E91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2C0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50C29"/>
    <w:multiLevelType w:val="hybridMultilevel"/>
    <w:tmpl w:val="EFB20732"/>
    <w:lvl w:ilvl="0" w:tplc="BC3CDC8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6207D"/>
    <w:multiLevelType w:val="hybridMultilevel"/>
    <w:tmpl w:val="09F08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074C"/>
    <w:multiLevelType w:val="hybridMultilevel"/>
    <w:tmpl w:val="21D2E39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DC0FCC"/>
    <w:multiLevelType w:val="multilevel"/>
    <w:tmpl w:val="BCC08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4952C3"/>
    <w:multiLevelType w:val="hybridMultilevel"/>
    <w:tmpl w:val="B87E6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E5AA7"/>
    <w:multiLevelType w:val="hybridMultilevel"/>
    <w:tmpl w:val="0B762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4418B"/>
    <w:multiLevelType w:val="hybridMultilevel"/>
    <w:tmpl w:val="5888DB9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3483462"/>
    <w:multiLevelType w:val="hybridMultilevel"/>
    <w:tmpl w:val="9F9485E0"/>
    <w:lvl w:ilvl="0" w:tplc="8FCE77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45269"/>
    <w:multiLevelType w:val="hybridMultilevel"/>
    <w:tmpl w:val="589AA0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57568"/>
    <w:multiLevelType w:val="hybridMultilevel"/>
    <w:tmpl w:val="CDFAA584"/>
    <w:lvl w:ilvl="0" w:tplc="50BC95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E8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65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CC8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C3B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472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8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6C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29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41109"/>
    <w:multiLevelType w:val="hybridMultilevel"/>
    <w:tmpl w:val="1A208A5A"/>
    <w:lvl w:ilvl="0" w:tplc="BA5E3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BF1890"/>
    <w:multiLevelType w:val="hybridMultilevel"/>
    <w:tmpl w:val="197C0D42"/>
    <w:lvl w:ilvl="0" w:tplc="06C64D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CC8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0DC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0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0E5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49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85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2DB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ABB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03B07"/>
    <w:multiLevelType w:val="hybridMultilevel"/>
    <w:tmpl w:val="77CC5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936BD"/>
    <w:multiLevelType w:val="hybridMultilevel"/>
    <w:tmpl w:val="1A5EFF54"/>
    <w:lvl w:ilvl="0" w:tplc="63D8BD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E7A94"/>
    <w:multiLevelType w:val="hybridMultilevel"/>
    <w:tmpl w:val="AFF49350"/>
    <w:lvl w:ilvl="0" w:tplc="E54C201A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F760A5A"/>
    <w:multiLevelType w:val="hybridMultilevel"/>
    <w:tmpl w:val="7AF6C2C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23C732E"/>
    <w:multiLevelType w:val="hybridMultilevel"/>
    <w:tmpl w:val="311A2D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C0DBA"/>
    <w:multiLevelType w:val="hybridMultilevel"/>
    <w:tmpl w:val="95C0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4D78"/>
    <w:multiLevelType w:val="hybridMultilevel"/>
    <w:tmpl w:val="6484AE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636C41"/>
    <w:multiLevelType w:val="hybridMultilevel"/>
    <w:tmpl w:val="6F56D8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9896A6F"/>
    <w:multiLevelType w:val="hybridMultilevel"/>
    <w:tmpl w:val="DEE0EC82"/>
    <w:lvl w:ilvl="0" w:tplc="B8CCF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444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46FE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68C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CD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E65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086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A812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10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87CD8"/>
    <w:multiLevelType w:val="hybridMultilevel"/>
    <w:tmpl w:val="650E6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1583F"/>
    <w:multiLevelType w:val="hybridMultilevel"/>
    <w:tmpl w:val="571A16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AF70D6"/>
    <w:multiLevelType w:val="hybridMultilevel"/>
    <w:tmpl w:val="27E008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BD7589A"/>
    <w:multiLevelType w:val="hybridMultilevel"/>
    <w:tmpl w:val="84A8A77E"/>
    <w:lvl w:ilvl="0" w:tplc="12128F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F7AC2"/>
    <w:multiLevelType w:val="hybridMultilevel"/>
    <w:tmpl w:val="8FE01B16"/>
    <w:lvl w:ilvl="0" w:tplc="5DBA1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65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21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CB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C0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C6E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A65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CC4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4E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5D28CE"/>
    <w:multiLevelType w:val="hybridMultilevel"/>
    <w:tmpl w:val="38FEB3FE"/>
    <w:lvl w:ilvl="0" w:tplc="0416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0" w15:restartNumberingAfterBreak="0">
    <w:nsid w:val="73722404"/>
    <w:multiLevelType w:val="multilevel"/>
    <w:tmpl w:val="C654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745182"/>
    <w:multiLevelType w:val="hybridMultilevel"/>
    <w:tmpl w:val="3A4E1664"/>
    <w:lvl w:ilvl="0" w:tplc="52A60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689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825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CF95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0752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240C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2BF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0656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63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EA5D5B"/>
    <w:multiLevelType w:val="hybridMultilevel"/>
    <w:tmpl w:val="F3849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7367B5"/>
    <w:multiLevelType w:val="hybridMultilevel"/>
    <w:tmpl w:val="9746D608"/>
    <w:lvl w:ilvl="0" w:tplc="861C79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A0C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CC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0F2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8B0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048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6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C51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4DB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12"/>
  </w:num>
  <w:num w:numId="5">
    <w:abstractNumId w:val="38"/>
  </w:num>
  <w:num w:numId="6">
    <w:abstractNumId w:val="22"/>
  </w:num>
  <w:num w:numId="7">
    <w:abstractNumId w:val="43"/>
  </w:num>
  <w:num w:numId="8">
    <w:abstractNumId w:val="51"/>
  </w:num>
  <w:num w:numId="9">
    <w:abstractNumId w:val="5"/>
  </w:num>
  <w:num w:numId="10">
    <w:abstractNumId w:val="42"/>
  </w:num>
  <w:num w:numId="11">
    <w:abstractNumId w:val="28"/>
  </w:num>
  <w:num w:numId="12">
    <w:abstractNumId w:val="41"/>
  </w:num>
  <w:num w:numId="13">
    <w:abstractNumId w:val="45"/>
  </w:num>
  <w:num w:numId="14">
    <w:abstractNumId w:val="8"/>
  </w:num>
  <w:num w:numId="15">
    <w:abstractNumId w:val="13"/>
  </w:num>
  <w:num w:numId="16">
    <w:abstractNumId w:val="36"/>
  </w:num>
  <w:num w:numId="17">
    <w:abstractNumId w:val="33"/>
  </w:num>
  <w:num w:numId="18">
    <w:abstractNumId w:val="16"/>
  </w:num>
  <w:num w:numId="19">
    <w:abstractNumId w:val="14"/>
  </w:num>
  <w:num w:numId="20">
    <w:abstractNumId w:val="23"/>
  </w:num>
  <w:num w:numId="21">
    <w:abstractNumId w:val="31"/>
  </w:num>
  <w:num w:numId="22">
    <w:abstractNumId w:val="40"/>
  </w:num>
  <w:num w:numId="23">
    <w:abstractNumId w:val="10"/>
  </w:num>
  <w:num w:numId="24">
    <w:abstractNumId w:val="25"/>
  </w:num>
  <w:num w:numId="25">
    <w:abstractNumId w:val="32"/>
  </w:num>
  <w:num w:numId="26">
    <w:abstractNumId w:val="34"/>
  </w:num>
  <w:num w:numId="27">
    <w:abstractNumId w:val="48"/>
  </w:num>
  <w:num w:numId="28">
    <w:abstractNumId w:val="3"/>
  </w:num>
  <w:num w:numId="29">
    <w:abstractNumId w:val="53"/>
  </w:num>
  <w:num w:numId="30">
    <w:abstractNumId w:val="52"/>
  </w:num>
  <w:num w:numId="3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29"/>
  </w:num>
  <w:num w:numId="35">
    <w:abstractNumId w:val="18"/>
  </w:num>
  <w:num w:numId="36">
    <w:abstractNumId w:val="21"/>
  </w:num>
  <w:num w:numId="37">
    <w:abstractNumId w:val="37"/>
  </w:num>
  <w:num w:numId="38">
    <w:abstractNumId w:val="30"/>
  </w:num>
  <w:num w:numId="39">
    <w:abstractNumId w:val="47"/>
  </w:num>
  <w:num w:numId="40">
    <w:abstractNumId w:val="17"/>
  </w:num>
  <w:num w:numId="41">
    <w:abstractNumId w:val="7"/>
  </w:num>
  <w:num w:numId="42">
    <w:abstractNumId w:val="49"/>
  </w:num>
  <w:num w:numId="43">
    <w:abstractNumId w:val="35"/>
  </w:num>
  <w:num w:numId="44">
    <w:abstractNumId w:val="26"/>
  </w:num>
  <w:num w:numId="45">
    <w:abstractNumId w:val="11"/>
  </w:num>
  <w:num w:numId="46">
    <w:abstractNumId w:val="15"/>
  </w:num>
  <w:num w:numId="47">
    <w:abstractNumId w:val="27"/>
  </w:num>
  <w:num w:numId="48">
    <w:abstractNumId w:val="50"/>
  </w:num>
  <w:num w:numId="49">
    <w:abstractNumId w:val="6"/>
  </w:num>
  <w:num w:numId="50">
    <w:abstractNumId w:val="0"/>
  </w:num>
  <w:num w:numId="51">
    <w:abstractNumId w:val="4"/>
  </w:num>
  <w:num w:numId="52">
    <w:abstractNumId w:val="24"/>
  </w:num>
  <w:num w:numId="53">
    <w:abstractNumId w:val="44"/>
  </w:num>
  <w:num w:numId="54">
    <w:abstractNumId w:val="9"/>
  </w:num>
  <w:num w:numId="55">
    <w:abstractNumId w:val="39"/>
  </w:num>
  <w:num w:numId="56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20"/>
    <w:rsid w:val="0000120C"/>
    <w:rsid w:val="000013C9"/>
    <w:rsid w:val="00002B2E"/>
    <w:rsid w:val="00002C65"/>
    <w:rsid w:val="00003D08"/>
    <w:rsid w:val="000045BB"/>
    <w:rsid w:val="0000588F"/>
    <w:rsid w:val="00006512"/>
    <w:rsid w:val="000072B7"/>
    <w:rsid w:val="00007896"/>
    <w:rsid w:val="0001031A"/>
    <w:rsid w:val="00011084"/>
    <w:rsid w:val="000116BB"/>
    <w:rsid w:val="000141BF"/>
    <w:rsid w:val="0001428E"/>
    <w:rsid w:val="000149BF"/>
    <w:rsid w:val="000158CC"/>
    <w:rsid w:val="00016907"/>
    <w:rsid w:val="000173F8"/>
    <w:rsid w:val="00022786"/>
    <w:rsid w:val="00024540"/>
    <w:rsid w:val="000257E7"/>
    <w:rsid w:val="0002659C"/>
    <w:rsid w:val="000267F7"/>
    <w:rsid w:val="000269DF"/>
    <w:rsid w:val="00026B69"/>
    <w:rsid w:val="0003025E"/>
    <w:rsid w:val="0003358A"/>
    <w:rsid w:val="000341C6"/>
    <w:rsid w:val="00036B89"/>
    <w:rsid w:val="00036BC8"/>
    <w:rsid w:val="000373FA"/>
    <w:rsid w:val="00037D4C"/>
    <w:rsid w:val="00040ACA"/>
    <w:rsid w:val="00041872"/>
    <w:rsid w:val="00041B85"/>
    <w:rsid w:val="00043B26"/>
    <w:rsid w:val="0004662A"/>
    <w:rsid w:val="000467E8"/>
    <w:rsid w:val="000478C7"/>
    <w:rsid w:val="00047E46"/>
    <w:rsid w:val="000512FE"/>
    <w:rsid w:val="00051403"/>
    <w:rsid w:val="00051747"/>
    <w:rsid w:val="00053605"/>
    <w:rsid w:val="00053B3E"/>
    <w:rsid w:val="0005582D"/>
    <w:rsid w:val="00057894"/>
    <w:rsid w:val="00057F52"/>
    <w:rsid w:val="000600F3"/>
    <w:rsid w:val="000605F5"/>
    <w:rsid w:val="00060B53"/>
    <w:rsid w:val="000619D3"/>
    <w:rsid w:val="00061A15"/>
    <w:rsid w:val="00063CC5"/>
    <w:rsid w:val="00064178"/>
    <w:rsid w:val="0006454B"/>
    <w:rsid w:val="00065C42"/>
    <w:rsid w:val="000660AA"/>
    <w:rsid w:val="00066958"/>
    <w:rsid w:val="00067CFE"/>
    <w:rsid w:val="0007104A"/>
    <w:rsid w:val="000711EE"/>
    <w:rsid w:val="00072255"/>
    <w:rsid w:val="00074AA3"/>
    <w:rsid w:val="00074B2F"/>
    <w:rsid w:val="00074C3D"/>
    <w:rsid w:val="0007549B"/>
    <w:rsid w:val="0007573A"/>
    <w:rsid w:val="00076AF6"/>
    <w:rsid w:val="00076E31"/>
    <w:rsid w:val="000777E5"/>
    <w:rsid w:val="00077EE7"/>
    <w:rsid w:val="0008171F"/>
    <w:rsid w:val="00081B19"/>
    <w:rsid w:val="00082A42"/>
    <w:rsid w:val="00082FE1"/>
    <w:rsid w:val="00083085"/>
    <w:rsid w:val="0008363C"/>
    <w:rsid w:val="00084522"/>
    <w:rsid w:val="00085C7A"/>
    <w:rsid w:val="000861C5"/>
    <w:rsid w:val="00087741"/>
    <w:rsid w:val="00090B85"/>
    <w:rsid w:val="000914EA"/>
    <w:rsid w:val="00092285"/>
    <w:rsid w:val="000928C4"/>
    <w:rsid w:val="00092DE1"/>
    <w:rsid w:val="00092E9F"/>
    <w:rsid w:val="00093E52"/>
    <w:rsid w:val="00093F2E"/>
    <w:rsid w:val="00094E1E"/>
    <w:rsid w:val="00094E4C"/>
    <w:rsid w:val="000961E2"/>
    <w:rsid w:val="00096282"/>
    <w:rsid w:val="000A1438"/>
    <w:rsid w:val="000A1877"/>
    <w:rsid w:val="000A1F75"/>
    <w:rsid w:val="000A1FAE"/>
    <w:rsid w:val="000A348B"/>
    <w:rsid w:val="000A5343"/>
    <w:rsid w:val="000A6114"/>
    <w:rsid w:val="000A685A"/>
    <w:rsid w:val="000A6895"/>
    <w:rsid w:val="000A79F4"/>
    <w:rsid w:val="000B00E1"/>
    <w:rsid w:val="000B1332"/>
    <w:rsid w:val="000B1FEC"/>
    <w:rsid w:val="000B36A1"/>
    <w:rsid w:val="000B553A"/>
    <w:rsid w:val="000B6C0A"/>
    <w:rsid w:val="000B6E66"/>
    <w:rsid w:val="000B71E3"/>
    <w:rsid w:val="000C0128"/>
    <w:rsid w:val="000C0E1E"/>
    <w:rsid w:val="000C3AA4"/>
    <w:rsid w:val="000C416B"/>
    <w:rsid w:val="000C5529"/>
    <w:rsid w:val="000C5B1D"/>
    <w:rsid w:val="000C678D"/>
    <w:rsid w:val="000C7883"/>
    <w:rsid w:val="000D0163"/>
    <w:rsid w:val="000D13F4"/>
    <w:rsid w:val="000D3B93"/>
    <w:rsid w:val="000D4109"/>
    <w:rsid w:val="000D41E7"/>
    <w:rsid w:val="000D428F"/>
    <w:rsid w:val="000D5AD8"/>
    <w:rsid w:val="000D5D24"/>
    <w:rsid w:val="000D60CF"/>
    <w:rsid w:val="000D6425"/>
    <w:rsid w:val="000D67CB"/>
    <w:rsid w:val="000E0A42"/>
    <w:rsid w:val="000E0E31"/>
    <w:rsid w:val="000E1261"/>
    <w:rsid w:val="000E13A0"/>
    <w:rsid w:val="000E2293"/>
    <w:rsid w:val="000E22E8"/>
    <w:rsid w:val="000E27FB"/>
    <w:rsid w:val="000E2B51"/>
    <w:rsid w:val="000E57A8"/>
    <w:rsid w:val="000E6FFF"/>
    <w:rsid w:val="000E7582"/>
    <w:rsid w:val="000E794C"/>
    <w:rsid w:val="000F1401"/>
    <w:rsid w:val="000F2D6F"/>
    <w:rsid w:val="000F3B71"/>
    <w:rsid w:val="000F3DEB"/>
    <w:rsid w:val="000F7D73"/>
    <w:rsid w:val="000F7E03"/>
    <w:rsid w:val="00100047"/>
    <w:rsid w:val="00100AD0"/>
    <w:rsid w:val="00100AF1"/>
    <w:rsid w:val="00101751"/>
    <w:rsid w:val="00101E4F"/>
    <w:rsid w:val="00103350"/>
    <w:rsid w:val="0010349C"/>
    <w:rsid w:val="00103AEC"/>
    <w:rsid w:val="00103D43"/>
    <w:rsid w:val="00105F61"/>
    <w:rsid w:val="00106FBB"/>
    <w:rsid w:val="00107A51"/>
    <w:rsid w:val="00110F89"/>
    <w:rsid w:val="00111437"/>
    <w:rsid w:val="00113EA4"/>
    <w:rsid w:val="001150C0"/>
    <w:rsid w:val="0011582C"/>
    <w:rsid w:val="001163A6"/>
    <w:rsid w:val="001201E6"/>
    <w:rsid w:val="0012105F"/>
    <w:rsid w:val="00122F86"/>
    <w:rsid w:val="00124607"/>
    <w:rsid w:val="0012479A"/>
    <w:rsid w:val="00125CD1"/>
    <w:rsid w:val="001260AC"/>
    <w:rsid w:val="00126883"/>
    <w:rsid w:val="0012749A"/>
    <w:rsid w:val="00127579"/>
    <w:rsid w:val="001311A0"/>
    <w:rsid w:val="0013191A"/>
    <w:rsid w:val="001338F4"/>
    <w:rsid w:val="0013445B"/>
    <w:rsid w:val="00134BEE"/>
    <w:rsid w:val="001367D9"/>
    <w:rsid w:val="00137E47"/>
    <w:rsid w:val="0014120F"/>
    <w:rsid w:val="001423BF"/>
    <w:rsid w:val="00142750"/>
    <w:rsid w:val="00143E43"/>
    <w:rsid w:val="00144DC7"/>
    <w:rsid w:val="001453AC"/>
    <w:rsid w:val="001456F8"/>
    <w:rsid w:val="0014582A"/>
    <w:rsid w:val="00146838"/>
    <w:rsid w:val="00146883"/>
    <w:rsid w:val="00147133"/>
    <w:rsid w:val="001509B9"/>
    <w:rsid w:val="00150C38"/>
    <w:rsid w:val="001541D5"/>
    <w:rsid w:val="0015545E"/>
    <w:rsid w:val="001559AB"/>
    <w:rsid w:val="00156250"/>
    <w:rsid w:val="001566F0"/>
    <w:rsid w:val="001570EA"/>
    <w:rsid w:val="001575D7"/>
    <w:rsid w:val="00157606"/>
    <w:rsid w:val="00157BD0"/>
    <w:rsid w:val="00161100"/>
    <w:rsid w:val="001612F5"/>
    <w:rsid w:val="001619FB"/>
    <w:rsid w:val="00163230"/>
    <w:rsid w:val="001637CD"/>
    <w:rsid w:val="00163FB8"/>
    <w:rsid w:val="00164ECC"/>
    <w:rsid w:val="001650AB"/>
    <w:rsid w:val="00165E57"/>
    <w:rsid w:val="00166923"/>
    <w:rsid w:val="00170485"/>
    <w:rsid w:val="001708A7"/>
    <w:rsid w:val="00170BDE"/>
    <w:rsid w:val="00171192"/>
    <w:rsid w:val="0017128A"/>
    <w:rsid w:val="0017343D"/>
    <w:rsid w:val="00174B37"/>
    <w:rsid w:val="0017521D"/>
    <w:rsid w:val="00175E5C"/>
    <w:rsid w:val="001760F0"/>
    <w:rsid w:val="00177AFC"/>
    <w:rsid w:val="00180EDD"/>
    <w:rsid w:val="001846C8"/>
    <w:rsid w:val="00186428"/>
    <w:rsid w:val="001873D9"/>
    <w:rsid w:val="00187557"/>
    <w:rsid w:val="00187A8D"/>
    <w:rsid w:val="00187FBD"/>
    <w:rsid w:val="00190B36"/>
    <w:rsid w:val="0019275A"/>
    <w:rsid w:val="001947FA"/>
    <w:rsid w:val="00194D91"/>
    <w:rsid w:val="0019553A"/>
    <w:rsid w:val="001957E3"/>
    <w:rsid w:val="001958E9"/>
    <w:rsid w:val="0019598B"/>
    <w:rsid w:val="00195B3D"/>
    <w:rsid w:val="001964F0"/>
    <w:rsid w:val="00196D0D"/>
    <w:rsid w:val="00196DEA"/>
    <w:rsid w:val="00197348"/>
    <w:rsid w:val="00197D71"/>
    <w:rsid w:val="001A0623"/>
    <w:rsid w:val="001A0905"/>
    <w:rsid w:val="001A13E0"/>
    <w:rsid w:val="001A1927"/>
    <w:rsid w:val="001A312B"/>
    <w:rsid w:val="001A362A"/>
    <w:rsid w:val="001A3719"/>
    <w:rsid w:val="001A3BD6"/>
    <w:rsid w:val="001A4387"/>
    <w:rsid w:val="001A4A91"/>
    <w:rsid w:val="001A67AA"/>
    <w:rsid w:val="001A6931"/>
    <w:rsid w:val="001A7DB5"/>
    <w:rsid w:val="001B02B3"/>
    <w:rsid w:val="001B16F4"/>
    <w:rsid w:val="001B1C6F"/>
    <w:rsid w:val="001B1CAB"/>
    <w:rsid w:val="001B32A9"/>
    <w:rsid w:val="001B3AA3"/>
    <w:rsid w:val="001B6A4A"/>
    <w:rsid w:val="001B718D"/>
    <w:rsid w:val="001B75EE"/>
    <w:rsid w:val="001B7BF7"/>
    <w:rsid w:val="001C19D4"/>
    <w:rsid w:val="001C1AB8"/>
    <w:rsid w:val="001C3E87"/>
    <w:rsid w:val="001C411F"/>
    <w:rsid w:val="001C49ED"/>
    <w:rsid w:val="001C511E"/>
    <w:rsid w:val="001C553D"/>
    <w:rsid w:val="001C6083"/>
    <w:rsid w:val="001C7C84"/>
    <w:rsid w:val="001C7E18"/>
    <w:rsid w:val="001D293F"/>
    <w:rsid w:val="001D390E"/>
    <w:rsid w:val="001D4168"/>
    <w:rsid w:val="001D44C3"/>
    <w:rsid w:val="001D55A6"/>
    <w:rsid w:val="001D6D20"/>
    <w:rsid w:val="001D6E9E"/>
    <w:rsid w:val="001E04A8"/>
    <w:rsid w:val="001E1B10"/>
    <w:rsid w:val="001E3C81"/>
    <w:rsid w:val="001E46C7"/>
    <w:rsid w:val="001E50DD"/>
    <w:rsid w:val="001E5523"/>
    <w:rsid w:val="001E5F5B"/>
    <w:rsid w:val="001E7C7A"/>
    <w:rsid w:val="001F18E4"/>
    <w:rsid w:val="001F253D"/>
    <w:rsid w:val="001F2DB9"/>
    <w:rsid w:val="001F4E7F"/>
    <w:rsid w:val="001F5411"/>
    <w:rsid w:val="001F6E9A"/>
    <w:rsid w:val="001F79E2"/>
    <w:rsid w:val="00200002"/>
    <w:rsid w:val="002009CE"/>
    <w:rsid w:val="00200E2B"/>
    <w:rsid w:val="0020183E"/>
    <w:rsid w:val="00201A69"/>
    <w:rsid w:val="002023BC"/>
    <w:rsid w:val="002028C6"/>
    <w:rsid w:val="0020301A"/>
    <w:rsid w:val="00203420"/>
    <w:rsid w:val="0020406C"/>
    <w:rsid w:val="00205227"/>
    <w:rsid w:val="00205731"/>
    <w:rsid w:val="002057A0"/>
    <w:rsid w:val="002062CF"/>
    <w:rsid w:val="002063C9"/>
    <w:rsid w:val="002065F0"/>
    <w:rsid w:val="00206718"/>
    <w:rsid w:val="00206D7E"/>
    <w:rsid w:val="00210E22"/>
    <w:rsid w:val="00211D78"/>
    <w:rsid w:val="00211F83"/>
    <w:rsid w:val="0021322D"/>
    <w:rsid w:val="0021384B"/>
    <w:rsid w:val="00213B61"/>
    <w:rsid w:val="00214414"/>
    <w:rsid w:val="00214710"/>
    <w:rsid w:val="00214771"/>
    <w:rsid w:val="002148D0"/>
    <w:rsid w:val="00222959"/>
    <w:rsid w:val="0022482E"/>
    <w:rsid w:val="00224D33"/>
    <w:rsid w:val="0022658E"/>
    <w:rsid w:val="00227D2B"/>
    <w:rsid w:val="00227EB7"/>
    <w:rsid w:val="0023223C"/>
    <w:rsid w:val="00233A42"/>
    <w:rsid w:val="0023510E"/>
    <w:rsid w:val="00236013"/>
    <w:rsid w:val="0023680D"/>
    <w:rsid w:val="002371C2"/>
    <w:rsid w:val="00237803"/>
    <w:rsid w:val="00240553"/>
    <w:rsid w:val="00241172"/>
    <w:rsid w:val="0024163C"/>
    <w:rsid w:val="0024185F"/>
    <w:rsid w:val="00243948"/>
    <w:rsid w:val="002441A7"/>
    <w:rsid w:val="00244BA2"/>
    <w:rsid w:val="00245014"/>
    <w:rsid w:val="0024573F"/>
    <w:rsid w:val="00245BE0"/>
    <w:rsid w:val="00246E4B"/>
    <w:rsid w:val="00246EE7"/>
    <w:rsid w:val="00247027"/>
    <w:rsid w:val="00250A5E"/>
    <w:rsid w:val="00252659"/>
    <w:rsid w:val="0025287E"/>
    <w:rsid w:val="00252B08"/>
    <w:rsid w:val="00253AF4"/>
    <w:rsid w:val="00254501"/>
    <w:rsid w:val="0025462A"/>
    <w:rsid w:val="00255E2D"/>
    <w:rsid w:val="00255F4F"/>
    <w:rsid w:val="0025664A"/>
    <w:rsid w:val="00257B5E"/>
    <w:rsid w:val="0026112C"/>
    <w:rsid w:val="00261614"/>
    <w:rsid w:val="0026292B"/>
    <w:rsid w:val="0026312D"/>
    <w:rsid w:val="00263F62"/>
    <w:rsid w:val="00263FB8"/>
    <w:rsid w:val="00264D5A"/>
    <w:rsid w:val="00265028"/>
    <w:rsid w:val="002654F7"/>
    <w:rsid w:val="002661DF"/>
    <w:rsid w:val="00266274"/>
    <w:rsid w:val="002664CB"/>
    <w:rsid w:val="00270547"/>
    <w:rsid w:val="00271521"/>
    <w:rsid w:val="002715C0"/>
    <w:rsid w:val="00271786"/>
    <w:rsid w:val="00272094"/>
    <w:rsid w:val="002720BF"/>
    <w:rsid w:val="00272576"/>
    <w:rsid w:val="00272B72"/>
    <w:rsid w:val="00272D9D"/>
    <w:rsid w:val="002734B2"/>
    <w:rsid w:val="002736DA"/>
    <w:rsid w:val="002776A4"/>
    <w:rsid w:val="00277B14"/>
    <w:rsid w:val="00277F7D"/>
    <w:rsid w:val="002801E6"/>
    <w:rsid w:val="00280E25"/>
    <w:rsid w:val="00281931"/>
    <w:rsid w:val="0028254F"/>
    <w:rsid w:val="00283C8A"/>
    <w:rsid w:val="0028491A"/>
    <w:rsid w:val="00285AB6"/>
    <w:rsid w:val="00285E24"/>
    <w:rsid w:val="00286F35"/>
    <w:rsid w:val="00290012"/>
    <w:rsid w:val="0029067E"/>
    <w:rsid w:val="002914FC"/>
    <w:rsid w:val="00291C61"/>
    <w:rsid w:val="00292214"/>
    <w:rsid w:val="0029281F"/>
    <w:rsid w:val="00293619"/>
    <w:rsid w:val="00294FD3"/>
    <w:rsid w:val="00296DE0"/>
    <w:rsid w:val="00297125"/>
    <w:rsid w:val="00297471"/>
    <w:rsid w:val="00297FB5"/>
    <w:rsid w:val="002A009F"/>
    <w:rsid w:val="002A20F5"/>
    <w:rsid w:val="002A21C3"/>
    <w:rsid w:val="002A2977"/>
    <w:rsid w:val="002A3CDC"/>
    <w:rsid w:val="002A5605"/>
    <w:rsid w:val="002A6004"/>
    <w:rsid w:val="002A6E9B"/>
    <w:rsid w:val="002A7759"/>
    <w:rsid w:val="002B1644"/>
    <w:rsid w:val="002B282B"/>
    <w:rsid w:val="002B2FAA"/>
    <w:rsid w:val="002B51FB"/>
    <w:rsid w:val="002B75AE"/>
    <w:rsid w:val="002C0419"/>
    <w:rsid w:val="002C1E10"/>
    <w:rsid w:val="002C33A5"/>
    <w:rsid w:val="002C3905"/>
    <w:rsid w:val="002C4488"/>
    <w:rsid w:val="002C4A2C"/>
    <w:rsid w:val="002C4C7F"/>
    <w:rsid w:val="002C565B"/>
    <w:rsid w:val="002D03D3"/>
    <w:rsid w:val="002D1824"/>
    <w:rsid w:val="002D1BDB"/>
    <w:rsid w:val="002D2E82"/>
    <w:rsid w:val="002D31ED"/>
    <w:rsid w:val="002D3544"/>
    <w:rsid w:val="002D48E7"/>
    <w:rsid w:val="002D5B1E"/>
    <w:rsid w:val="002D695D"/>
    <w:rsid w:val="002D794E"/>
    <w:rsid w:val="002E0EB6"/>
    <w:rsid w:val="002E1EA4"/>
    <w:rsid w:val="002E269F"/>
    <w:rsid w:val="002E2A4A"/>
    <w:rsid w:val="002E2F6F"/>
    <w:rsid w:val="002E4CCF"/>
    <w:rsid w:val="002E6C4C"/>
    <w:rsid w:val="002E700B"/>
    <w:rsid w:val="002E7665"/>
    <w:rsid w:val="002E7D8A"/>
    <w:rsid w:val="002F0410"/>
    <w:rsid w:val="002F160B"/>
    <w:rsid w:val="002F3AAB"/>
    <w:rsid w:val="002F5AC8"/>
    <w:rsid w:val="002F5B67"/>
    <w:rsid w:val="002F6B53"/>
    <w:rsid w:val="002F715F"/>
    <w:rsid w:val="002F73B3"/>
    <w:rsid w:val="002F746D"/>
    <w:rsid w:val="00301449"/>
    <w:rsid w:val="00301948"/>
    <w:rsid w:val="00301BCF"/>
    <w:rsid w:val="00302C63"/>
    <w:rsid w:val="00302C92"/>
    <w:rsid w:val="003048DC"/>
    <w:rsid w:val="0030562D"/>
    <w:rsid w:val="00306387"/>
    <w:rsid w:val="0030727D"/>
    <w:rsid w:val="00310845"/>
    <w:rsid w:val="003112FB"/>
    <w:rsid w:val="00311BEC"/>
    <w:rsid w:val="00311F97"/>
    <w:rsid w:val="00315304"/>
    <w:rsid w:val="003172A7"/>
    <w:rsid w:val="00317E82"/>
    <w:rsid w:val="00321D5C"/>
    <w:rsid w:val="00323140"/>
    <w:rsid w:val="00324F5D"/>
    <w:rsid w:val="003276D8"/>
    <w:rsid w:val="00327D1C"/>
    <w:rsid w:val="003305FE"/>
    <w:rsid w:val="00334C60"/>
    <w:rsid w:val="00334EE4"/>
    <w:rsid w:val="003354E0"/>
    <w:rsid w:val="003416C7"/>
    <w:rsid w:val="00342922"/>
    <w:rsid w:val="00343014"/>
    <w:rsid w:val="003439A3"/>
    <w:rsid w:val="00343C1F"/>
    <w:rsid w:val="0034525B"/>
    <w:rsid w:val="003456EC"/>
    <w:rsid w:val="0034726B"/>
    <w:rsid w:val="0035072B"/>
    <w:rsid w:val="00350E6B"/>
    <w:rsid w:val="00351212"/>
    <w:rsid w:val="00351CE7"/>
    <w:rsid w:val="00351F98"/>
    <w:rsid w:val="00352298"/>
    <w:rsid w:val="00352511"/>
    <w:rsid w:val="00353163"/>
    <w:rsid w:val="00353427"/>
    <w:rsid w:val="00353E76"/>
    <w:rsid w:val="00354806"/>
    <w:rsid w:val="00354ABA"/>
    <w:rsid w:val="00355254"/>
    <w:rsid w:val="00355666"/>
    <w:rsid w:val="00355875"/>
    <w:rsid w:val="003567AC"/>
    <w:rsid w:val="003568D8"/>
    <w:rsid w:val="00357961"/>
    <w:rsid w:val="0036044C"/>
    <w:rsid w:val="003628AC"/>
    <w:rsid w:val="00363086"/>
    <w:rsid w:val="0036384C"/>
    <w:rsid w:val="00363865"/>
    <w:rsid w:val="00363A17"/>
    <w:rsid w:val="00364758"/>
    <w:rsid w:val="0036483A"/>
    <w:rsid w:val="003678AC"/>
    <w:rsid w:val="0037043B"/>
    <w:rsid w:val="00370E8E"/>
    <w:rsid w:val="003711F3"/>
    <w:rsid w:val="00371BB7"/>
    <w:rsid w:val="00372D1C"/>
    <w:rsid w:val="0037307C"/>
    <w:rsid w:val="00375B6D"/>
    <w:rsid w:val="00376A9B"/>
    <w:rsid w:val="003777F6"/>
    <w:rsid w:val="00380DF3"/>
    <w:rsid w:val="0038190C"/>
    <w:rsid w:val="00382FBA"/>
    <w:rsid w:val="00384216"/>
    <w:rsid w:val="00385A57"/>
    <w:rsid w:val="00387778"/>
    <w:rsid w:val="00387AAD"/>
    <w:rsid w:val="0039051D"/>
    <w:rsid w:val="003932E8"/>
    <w:rsid w:val="0039335F"/>
    <w:rsid w:val="003935C9"/>
    <w:rsid w:val="003942CF"/>
    <w:rsid w:val="003957EA"/>
    <w:rsid w:val="003A0BFF"/>
    <w:rsid w:val="003A0F52"/>
    <w:rsid w:val="003A2E16"/>
    <w:rsid w:val="003A4371"/>
    <w:rsid w:val="003A4B8F"/>
    <w:rsid w:val="003A5967"/>
    <w:rsid w:val="003A6E20"/>
    <w:rsid w:val="003A7758"/>
    <w:rsid w:val="003A795F"/>
    <w:rsid w:val="003B064B"/>
    <w:rsid w:val="003B0D6F"/>
    <w:rsid w:val="003B115D"/>
    <w:rsid w:val="003B1183"/>
    <w:rsid w:val="003B2189"/>
    <w:rsid w:val="003B2C3F"/>
    <w:rsid w:val="003B2CDB"/>
    <w:rsid w:val="003B374E"/>
    <w:rsid w:val="003B3827"/>
    <w:rsid w:val="003B4278"/>
    <w:rsid w:val="003B483E"/>
    <w:rsid w:val="003B7856"/>
    <w:rsid w:val="003C0DF2"/>
    <w:rsid w:val="003C1D63"/>
    <w:rsid w:val="003C29E4"/>
    <w:rsid w:val="003C2D45"/>
    <w:rsid w:val="003C460B"/>
    <w:rsid w:val="003C66C2"/>
    <w:rsid w:val="003C7397"/>
    <w:rsid w:val="003C7C0C"/>
    <w:rsid w:val="003D08B5"/>
    <w:rsid w:val="003D116D"/>
    <w:rsid w:val="003D1215"/>
    <w:rsid w:val="003D3238"/>
    <w:rsid w:val="003D33AE"/>
    <w:rsid w:val="003D3FB4"/>
    <w:rsid w:val="003D42BC"/>
    <w:rsid w:val="003D4ACD"/>
    <w:rsid w:val="003D4F5F"/>
    <w:rsid w:val="003D60A9"/>
    <w:rsid w:val="003D620B"/>
    <w:rsid w:val="003D6658"/>
    <w:rsid w:val="003D6C89"/>
    <w:rsid w:val="003D7E4E"/>
    <w:rsid w:val="003E09C9"/>
    <w:rsid w:val="003E222A"/>
    <w:rsid w:val="003E2CA4"/>
    <w:rsid w:val="003E4EDF"/>
    <w:rsid w:val="003E5019"/>
    <w:rsid w:val="003E6008"/>
    <w:rsid w:val="003E79C1"/>
    <w:rsid w:val="003E7C6E"/>
    <w:rsid w:val="003F14B3"/>
    <w:rsid w:val="003F16B8"/>
    <w:rsid w:val="003F27C9"/>
    <w:rsid w:val="003F3999"/>
    <w:rsid w:val="003F411D"/>
    <w:rsid w:val="003F477F"/>
    <w:rsid w:val="003F490E"/>
    <w:rsid w:val="003F5557"/>
    <w:rsid w:val="003F645F"/>
    <w:rsid w:val="003F67EF"/>
    <w:rsid w:val="003F7589"/>
    <w:rsid w:val="003F7F41"/>
    <w:rsid w:val="00400BC2"/>
    <w:rsid w:val="004014DF"/>
    <w:rsid w:val="004043BB"/>
    <w:rsid w:val="00404906"/>
    <w:rsid w:val="004049F1"/>
    <w:rsid w:val="00405E69"/>
    <w:rsid w:val="00406193"/>
    <w:rsid w:val="0040633F"/>
    <w:rsid w:val="00406EE9"/>
    <w:rsid w:val="004070EE"/>
    <w:rsid w:val="00410697"/>
    <w:rsid w:val="0041088E"/>
    <w:rsid w:val="00410F40"/>
    <w:rsid w:val="00411DC4"/>
    <w:rsid w:val="004122F0"/>
    <w:rsid w:val="00413C43"/>
    <w:rsid w:val="0041503A"/>
    <w:rsid w:val="0041518B"/>
    <w:rsid w:val="0041523F"/>
    <w:rsid w:val="004162E6"/>
    <w:rsid w:val="00416AF1"/>
    <w:rsid w:val="0041780D"/>
    <w:rsid w:val="004205CC"/>
    <w:rsid w:val="00420BEB"/>
    <w:rsid w:val="00420DD3"/>
    <w:rsid w:val="004216B6"/>
    <w:rsid w:val="0042270D"/>
    <w:rsid w:val="00423A4A"/>
    <w:rsid w:val="00426DAF"/>
    <w:rsid w:val="00430775"/>
    <w:rsid w:val="00430F0E"/>
    <w:rsid w:val="0043164D"/>
    <w:rsid w:val="0043175A"/>
    <w:rsid w:val="00432A87"/>
    <w:rsid w:val="004330DD"/>
    <w:rsid w:val="00434164"/>
    <w:rsid w:val="00434594"/>
    <w:rsid w:val="004348E7"/>
    <w:rsid w:val="004351F1"/>
    <w:rsid w:val="004360F7"/>
    <w:rsid w:val="00437351"/>
    <w:rsid w:val="0044132E"/>
    <w:rsid w:val="0044266A"/>
    <w:rsid w:val="00442C89"/>
    <w:rsid w:val="00442F35"/>
    <w:rsid w:val="00442FE3"/>
    <w:rsid w:val="00443F9E"/>
    <w:rsid w:val="00444040"/>
    <w:rsid w:val="00444109"/>
    <w:rsid w:val="0044468D"/>
    <w:rsid w:val="004473BE"/>
    <w:rsid w:val="00447C2A"/>
    <w:rsid w:val="00447CE1"/>
    <w:rsid w:val="00447EA7"/>
    <w:rsid w:val="004512BD"/>
    <w:rsid w:val="004517AE"/>
    <w:rsid w:val="00451D0F"/>
    <w:rsid w:val="004520E7"/>
    <w:rsid w:val="00452B2F"/>
    <w:rsid w:val="00454735"/>
    <w:rsid w:val="00455253"/>
    <w:rsid w:val="00455ED7"/>
    <w:rsid w:val="00457E30"/>
    <w:rsid w:val="00457E39"/>
    <w:rsid w:val="00460507"/>
    <w:rsid w:val="0046141D"/>
    <w:rsid w:val="0046169E"/>
    <w:rsid w:val="00463475"/>
    <w:rsid w:val="00463AB1"/>
    <w:rsid w:val="00464684"/>
    <w:rsid w:val="00466346"/>
    <w:rsid w:val="004670B4"/>
    <w:rsid w:val="004714D6"/>
    <w:rsid w:val="00471A2E"/>
    <w:rsid w:val="00472A1D"/>
    <w:rsid w:val="00472E47"/>
    <w:rsid w:val="00472F27"/>
    <w:rsid w:val="00473D66"/>
    <w:rsid w:val="00473EDB"/>
    <w:rsid w:val="004802C6"/>
    <w:rsid w:val="00480B22"/>
    <w:rsid w:val="00482702"/>
    <w:rsid w:val="004830F9"/>
    <w:rsid w:val="0048389E"/>
    <w:rsid w:val="004849E9"/>
    <w:rsid w:val="00485492"/>
    <w:rsid w:val="00487477"/>
    <w:rsid w:val="00490471"/>
    <w:rsid w:val="00491666"/>
    <w:rsid w:val="00491797"/>
    <w:rsid w:val="00491EF8"/>
    <w:rsid w:val="0049303F"/>
    <w:rsid w:val="00494432"/>
    <w:rsid w:val="00495212"/>
    <w:rsid w:val="004953D6"/>
    <w:rsid w:val="00496BE2"/>
    <w:rsid w:val="00497BBE"/>
    <w:rsid w:val="004A15BC"/>
    <w:rsid w:val="004A29C2"/>
    <w:rsid w:val="004A336B"/>
    <w:rsid w:val="004A3CD1"/>
    <w:rsid w:val="004A3DF8"/>
    <w:rsid w:val="004A4CF6"/>
    <w:rsid w:val="004A6502"/>
    <w:rsid w:val="004B0E43"/>
    <w:rsid w:val="004B1287"/>
    <w:rsid w:val="004B131D"/>
    <w:rsid w:val="004B207C"/>
    <w:rsid w:val="004B2C7E"/>
    <w:rsid w:val="004B344E"/>
    <w:rsid w:val="004B5585"/>
    <w:rsid w:val="004B619B"/>
    <w:rsid w:val="004B645E"/>
    <w:rsid w:val="004B6B97"/>
    <w:rsid w:val="004B7717"/>
    <w:rsid w:val="004B7B51"/>
    <w:rsid w:val="004B7F7A"/>
    <w:rsid w:val="004C0C62"/>
    <w:rsid w:val="004C1D53"/>
    <w:rsid w:val="004C2B96"/>
    <w:rsid w:val="004C2D19"/>
    <w:rsid w:val="004C3867"/>
    <w:rsid w:val="004C4E95"/>
    <w:rsid w:val="004C524C"/>
    <w:rsid w:val="004C5A7C"/>
    <w:rsid w:val="004C5BB9"/>
    <w:rsid w:val="004C5DB7"/>
    <w:rsid w:val="004C6EBF"/>
    <w:rsid w:val="004C6FB7"/>
    <w:rsid w:val="004D0EEC"/>
    <w:rsid w:val="004D2577"/>
    <w:rsid w:val="004D2A3D"/>
    <w:rsid w:val="004D2C2D"/>
    <w:rsid w:val="004D2D8A"/>
    <w:rsid w:val="004D32C4"/>
    <w:rsid w:val="004D3470"/>
    <w:rsid w:val="004D4286"/>
    <w:rsid w:val="004D455E"/>
    <w:rsid w:val="004D739C"/>
    <w:rsid w:val="004E1A0F"/>
    <w:rsid w:val="004E1E33"/>
    <w:rsid w:val="004E2353"/>
    <w:rsid w:val="004E37C1"/>
    <w:rsid w:val="004E5234"/>
    <w:rsid w:val="004E5ABE"/>
    <w:rsid w:val="004E73A1"/>
    <w:rsid w:val="004F28EA"/>
    <w:rsid w:val="004F3565"/>
    <w:rsid w:val="004F450A"/>
    <w:rsid w:val="004F51D2"/>
    <w:rsid w:val="004F56B5"/>
    <w:rsid w:val="004F6384"/>
    <w:rsid w:val="004F6761"/>
    <w:rsid w:val="004F770C"/>
    <w:rsid w:val="004F7BCF"/>
    <w:rsid w:val="004F7E24"/>
    <w:rsid w:val="00504162"/>
    <w:rsid w:val="00504DB7"/>
    <w:rsid w:val="005053E4"/>
    <w:rsid w:val="00506ED1"/>
    <w:rsid w:val="005071BB"/>
    <w:rsid w:val="00507291"/>
    <w:rsid w:val="005077C2"/>
    <w:rsid w:val="0051174F"/>
    <w:rsid w:val="005126AE"/>
    <w:rsid w:val="0051350C"/>
    <w:rsid w:val="00516C14"/>
    <w:rsid w:val="00517646"/>
    <w:rsid w:val="00517E1D"/>
    <w:rsid w:val="005204DB"/>
    <w:rsid w:val="00521F46"/>
    <w:rsid w:val="0052233E"/>
    <w:rsid w:val="00524802"/>
    <w:rsid w:val="00524D0C"/>
    <w:rsid w:val="00525CEB"/>
    <w:rsid w:val="00526B76"/>
    <w:rsid w:val="00527B99"/>
    <w:rsid w:val="00527E73"/>
    <w:rsid w:val="00530ECA"/>
    <w:rsid w:val="00531835"/>
    <w:rsid w:val="00532788"/>
    <w:rsid w:val="00533801"/>
    <w:rsid w:val="00537067"/>
    <w:rsid w:val="00537604"/>
    <w:rsid w:val="00537BE3"/>
    <w:rsid w:val="00537BF4"/>
    <w:rsid w:val="00540C54"/>
    <w:rsid w:val="00542ABA"/>
    <w:rsid w:val="0054325C"/>
    <w:rsid w:val="00543698"/>
    <w:rsid w:val="005442DF"/>
    <w:rsid w:val="00544821"/>
    <w:rsid w:val="00545B72"/>
    <w:rsid w:val="00546144"/>
    <w:rsid w:val="00546966"/>
    <w:rsid w:val="00546B0D"/>
    <w:rsid w:val="005476AD"/>
    <w:rsid w:val="005502DF"/>
    <w:rsid w:val="00550320"/>
    <w:rsid w:val="0055088B"/>
    <w:rsid w:val="00550EDD"/>
    <w:rsid w:val="00551D47"/>
    <w:rsid w:val="005528D7"/>
    <w:rsid w:val="005536D0"/>
    <w:rsid w:val="005545D6"/>
    <w:rsid w:val="00555339"/>
    <w:rsid w:val="00555868"/>
    <w:rsid w:val="00555FD5"/>
    <w:rsid w:val="0055671A"/>
    <w:rsid w:val="00556BAE"/>
    <w:rsid w:val="00556ED5"/>
    <w:rsid w:val="00557AA4"/>
    <w:rsid w:val="00560628"/>
    <w:rsid w:val="00560850"/>
    <w:rsid w:val="00561145"/>
    <w:rsid w:val="00561FA8"/>
    <w:rsid w:val="00562781"/>
    <w:rsid w:val="00562EC2"/>
    <w:rsid w:val="00563B9F"/>
    <w:rsid w:val="00570E18"/>
    <w:rsid w:val="00574456"/>
    <w:rsid w:val="00574BB2"/>
    <w:rsid w:val="00575D6E"/>
    <w:rsid w:val="00576801"/>
    <w:rsid w:val="00576997"/>
    <w:rsid w:val="00577B11"/>
    <w:rsid w:val="00580528"/>
    <w:rsid w:val="005806A7"/>
    <w:rsid w:val="005806C7"/>
    <w:rsid w:val="00581B03"/>
    <w:rsid w:val="00582CC6"/>
    <w:rsid w:val="00584592"/>
    <w:rsid w:val="00584AE9"/>
    <w:rsid w:val="005853C6"/>
    <w:rsid w:val="00586CCC"/>
    <w:rsid w:val="00591016"/>
    <w:rsid w:val="00591ED2"/>
    <w:rsid w:val="00592646"/>
    <w:rsid w:val="005927D6"/>
    <w:rsid w:val="00592F7F"/>
    <w:rsid w:val="00593234"/>
    <w:rsid w:val="005934D1"/>
    <w:rsid w:val="00593575"/>
    <w:rsid w:val="005951F9"/>
    <w:rsid w:val="00595A04"/>
    <w:rsid w:val="00596F66"/>
    <w:rsid w:val="00597E20"/>
    <w:rsid w:val="005A0599"/>
    <w:rsid w:val="005A0876"/>
    <w:rsid w:val="005A0D1C"/>
    <w:rsid w:val="005A1035"/>
    <w:rsid w:val="005A2C2A"/>
    <w:rsid w:val="005A4D05"/>
    <w:rsid w:val="005A5FCF"/>
    <w:rsid w:val="005B0177"/>
    <w:rsid w:val="005B078B"/>
    <w:rsid w:val="005B0E0D"/>
    <w:rsid w:val="005B1830"/>
    <w:rsid w:val="005B1FEE"/>
    <w:rsid w:val="005B24F2"/>
    <w:rsid w:val="005B2CF2"/>
    <w:rsid w:val="005B2E83"/>
    <w:rsid w:val="005B3446"/>
    <w:rsid w:val="005B728F"/>
    <w:rsid w:val="005B75BD"/>
    <w:rsid w:val="005C1A90"/>
    <w:rsid w:val="005C1FEB"/>
    <w:rsid w:val="005C23CC"/>
    <w:rsid w:val="005C77C0"/>
    <w:rsid w:val="005D0276"/>
    <w:rsid w:val="005D057F"/>
    <w:rsid w:val="005D05A0"/>
    <w:rsid w:val="005D096E"/>
    <w:rsid w:val="005D13A0"/>
    <w:rsid w:val="005D1EEB"/>
    <w:rsid w:val="005D2335"/>
    <w:rsid w:val="005D2639"/>
    <w:rsid w:val="005D46B6"/>
    <w:rsid w:val="005D55A2"/>
    <w:rsid w:val="005D6589"/>
    <w:rsid w:val="005E0FBC"/>
    <w:rsid w:val="005E1A60"/>
    <w:rsid w:val="005E2083"/>
    <w:rsid w:val="005E49D9"/>
    <w:rsid w:val="005E4A5B"/>
    <w:rsid w:val="005E5796"/>
    <w:rsid w:val="005E5C83"/>
    <w:rsid w:val="005E5D7E"/>
    <w:rsid w:val="005F1588"/>
    <w:rsid w:val="005F2060"/>
    <w:rsid w:val="005F48A1"/>
    <w:rsid w:val="005F7AC3"/>
    <w:rsid w:val="00600502"/>
    <w:rsid w:val="00601242"/>
    <w:rsid w:val="00601462"/>
    <w:rsid w:val="00601FDA"/>
    <w:rsid w:val="0060294D"/>
    <w:rsid w:val="00602BFD"/>
    <w:rsid w:val="006036CE"/>
    <w:rsid w:val="00604C2C"/>
    <w:rsid w:val="006051B2"/>
    <w:rsid w:val="00605E5F"/>
    <w:rsid w:val="0060698A"/>
    <w:rsid w:val="00606B50"/>
    <w:rsid w:val="00606DCF"/>
    <w:rsid w:val="0061067A"/>
    <w:rsid w:val="006109A3"/>
    <w:rsid w:val="006129E9"/>
    <w:rsid w:val="006133D4"/>
    <w:rsid w:val="0061349E"/>
    <w:rsid w:val="006179DB"/>
    <w:rsid w:val="00617BF6"/>
    <w:rsid w:val="00620154"/>
    <w:rsid w:val="00621543"/>
    <w:rsid w:val="00621AEB"/>
    <w:rsid w:val="00622CD0"/>
    <w:rsid w:val="00623006"/>
    <w:rsid w:val="0062361F"/>
    <w:rsid w:val="00623ABE"/>
    <w:rsid w:val="00624DAD"/>
    <w:rsid w:val="006252AC"/>
    <w:rsid w:val="00625330"/>
    <w:rsid w:val="00625A3D"/>
    <w:rsid w:val="00625ACE"/>
    <w:rsid w:val="006268B1"/>
    <w:rsid w:val="006301B8"/>
    <w:rsid w:val="006324B4"/>
    <w:rsid w:val="006325CC"/>
    <w:rsid w:val="00632C6D"/>
    <w:rsid w:val="00633204"/>
    <w:rsid w:val="00636187"/>
    <w:rsid w:val="0064095B"/>
    <w:rsid w:val="00642A1C"/>
    <w:rsid w:val="00642BBD"/>
    <w:rsid w:val="00643686"/>
    <w:rsid w:val="00645677"/>
    <w:rsid w:val="00645D5A"/>
    <w:rsid w:val="00646047"/>
    <w:rsid w:val="006460AC"/>
    <w:rsid w:val="00646C51"/>
    <w:rsid w:val="006512F2"/>
    <w:rsid w:val="00651382"/>
    <w:rsid w:val="0065162D"/>
    <w:rsid w:val="006524B3"/>
    <w:rsid w:val="00653296"/>
    <w:rsid w:val="006556A2"/>
    <w:rsid w:val="006558BB"/>
    <w:rsid w:val="00655CF3"/>
    <w:rsid w:val="00657364"/>
    <w:rsid w:val="006617A4"/>
    <w:rsid w:val="00662BFB"/>
    <w:rsid w:val="0066356B"/>
    <w:rsid w:val="00663B4C"/>
    <w:rsid w:val="00664439"/>
    <w:rsid w:val="00664E9C"/>
    <w:rsid w:val="00666403"/>
    <w:rsid w:val="00666E71"/>
    <w:rsid w:val="00667E33"/>
    <w:rsid w:val="00670883"/>
    <w:rsid w:val="00671E5B"/>
    <w:rsid w:val="00671FE5"/>
    <w:rsid w:val="006731B3"/>
    <w:rsid w:val="00673A19"/>
    <w:rsid w:val="00676627"/>
    <w:rsid w:val="006804FF"/>
    <w:rsid w:val="00682318"/>
    <w:rsid w:val="006831F3"/>
    <w:rsid w:val="006833D2"/>
    <w:rsid w:val="00684756"/>
    <w:rsid w:val="00685939"/>
    <w:rsid w:val="00686D63"/>
    <w:rsid w:val="00687464"/>
    <w:rsid w:val="00691316"/>
    <w:rsid w:val="00691464"/>
    <w:rsid w:val="00691EA4"/>
    <w:rsid w:val="006925AB"/>
    <w:rsid w:val="00693CFA"/>
    <w:rsid w:val="00693F42"/>
    <w:rsid w:val="006940CD"/>
    <w:rsid w:val="00696285"/>
    <w:rsid w:val="00696B1D"/>
    <w:rsid w:val="00697C9E"/>
    <w:rsid w:val="006A025F"/>
    <w:rsid w:val="006A0779"/>
    <w:rsid w:val="006A0B77"/>
    <w:rsid w:val="006A1E5F"/>
    <w:rsid w:val="006A352D"/>
    <w:rsid w:val="006A44FC"/>
    <w:rsid w:val="006A56EE"/>
    <w:rsid w:val="006A5EA6"/>
    <w:rsid w:val="006A7B29"/>
    <w:rsid w:val="006B0035"/>
    <w:rsid w:val="006B159E"/>
    <w:rsid w:val="006B1657"/>
    <w:rsid w:val="006B2E33"/>
    <w:rsid w:val="006B2F72"/>
    <w:rsid w:val="006B44EE"/>
    <w:rsid w:val="006B5157"/>
    <w:rsid w:val="006B524B"/>
    <w:rsid w:val="006B5994"/>
    <w:rsid w:val="006C097F"/>
    <w:rsid w:val="006C41B0"/>
    <w:rsid w:val="006C5A83"/>
    <w:rsid w:val="006C6620"/>
    <w:rsid w:val="006C66AF"/>
    <w:rsid w:val="006C686B"/>
    <w:rsid w:val="006C71B7"/>
    <w:rsid w:val="006C7AF6"/>
    <w:rsid w:val="006C7F65"/>
    <w:rsid w:val="006D0A77"/>
    <w:rsid w:val="006D176B"/>
    <w:rsid w:val="006D2572"/>
    <w:rsid w:val="006D271B"/>
    <w:rsid w:val="006D3052"/>
    <w:rsid w:val="006D3FA3"/>
    <w:rsid w:val="006D4B1D"/>
    <w:rsid w:val="006D527E"/>
    <w:rsid w:val="006D5695"/>
    <w:rsid w:val="006D66F5"/>
    <w:rsid w:val="006D6D68"/>
    <w:rsid w:val="006D6EAA"/>
    <w:rsid w:val="006D7267"/>
    <w:rsid w:val="006D75B6"/>
    <w:rsid w:val="006E000E"/>
    <w:rsid w:val="006E0119"/>
    <w:rsid w:val="006E079A"/>
    <w:rsid w:val="006E1468"/>
    <w:rsid w:val="006E1728"/>
    <w:rsid w:val="006E1FD5"/>
    <w:rsid w:val="006E3CD2"/>
    <w:rsid w:val="006E5412"/>
    <w:rsid w:val="006E70BD"/>
    <w:rsid w:val="006E74DA"/>
    <w:rsid w:val="006E7817"/>
    <w:rsid w:val="006F164D"/>
    <w:rsid w:val="006F1BD1"/>
    <w:rsid w:val="006F2C72"/>
    <w:rsid w:val="006F2E9F"/>
    <w:rsid w:val="006F309A"/>
    <w:rsid w:val="006F31EC"/>
    <w:rsid w:val="006F336A"/>
    <w:rsid w:val="006F38DA"/>
    <w:rsid w:val="006F6023"/>
    <w:rsid w:val="006F6A89"/>
    <w:rsid w:val="006F7841"/>
    <w:rsid w:val="00700469"/>
    <w:rsid w:val="00700E6F"/>
    <w:rsid w:val="0070141F"/>
    <w:rsid w:val="00701E79"/>
    <w:rsid w:val="00705D87"/>
    <w:rsid w:val="00705E12"/>
    <w:rsid w:val="00706129"/>
    <w:rsid w:val="00706542"/>
    <w:rsid w:val="00706942"/>
    <w:rsid w:val="007071C2"/>
    <w:rsid w:val="00711EA0"/>
    <w:rsid w:val="00712012"/>
    <w:rsid w:val="00712948"/>
    <w:rsid w:val="00713407"/>
    <w:rsid w:val="00713E60"/>
    <w:rsid w:val="00715190"/>
    <w:rsid w:val="007174ED"/>
    <w:rsid w:val="00717926"/>
    <w:rsid w:val="00720A7E"/>
    <w:rsid w:val="00720F1B"/>
    <w:rsid w:val="00722422"/>
    <w:rsid w:val="00722DC5"/>
    <w:rsid w:val="00723EDA"/>
    <w:rsid w:val="007248FD"/>
    <w:rsid w:val="00725A23"/>
    <w:rsid w:val="00725E5C"/>
    <w:rsid w:val="00726D6A"/>
    <w:rsid w:val="00726D99"/>
    <w:rsid w:val="00727D34"/>
    <w:rsid w:val="007309D7"/>
    <w:rsid w:val="00731293"/>
    <w:rsid w:val="00731870"/>
    <w:rsid w:val="00731EA9"/>
    <w:rsid w:val="00732C0A"/>
    <w:rsid w:val="00733C58"/>
    <w:rsid w:val="00733D0A"/>
    <w:rsid w:val="007342A9"/>
    <w:rsid w:val="00734323"/>
    <w:rsid w:val="007354F0"/>
    <w:rsid w:val="0073552B"/>
    <w:rsid w:val="00737F9F"/>
    <w:rsid w:val="00740C7D"/>
    <w:rsid w:val="007421CF"/>
    <w:rsid w:val="00742C38"/>
    <w:rsid w:val="00743E8D"/>
    <w:rsid w:val="0074417C"/>
    <w:rsid w:val="00745236"/>
    <w:rsid w:val="0074537B"/>
    <w:rsid w:val="007462B7"/>
    <w:rsid w:val="0074711F"/>
    <w:rsid w:val="007471C5"/>
    <w:rsid w:val="007503E7"/>
    <w:rsid w:val="00750A8F"/>
    <w:rsid w:val="0075239F"/>
    <w:rsid w:val="007523FF"/>
    <w:rsid w:val="00752FE0"/>
    <w:rsid w:val="007533CA"/>
    <w:rsid w:val="007544DB"/>
    <w:rsid w:val="00754B4F"/>
    <w:rsid w:val="007555D2"/>
    <w:rsid w:val="00757AC3"/>
    <w:rsid w:val="00757DEC"/>
    <w:rsid w:val="0076000C"/>
    <w:rsid w:val="007600FF"/>
    <w:rsid w:val="00761DB4"/>
    <w:rsid w:val="007621F3"/>
    <w:rsid w:val="007626FC"/>
    <w:rsid w:val="00762966"/>
    <w:rsid w:val="00766EDB"/>
    <w:rsid w:val="007678D3"/>
    <w:rsid w:val="00767B8F"/>
    <w:rsid w:val="00767CC5"/>
    <w:rsid w:val="007715CE"/>
    <w:rsid w:val="00772D7A"/>
    <w:rsid w:val="00773646"/>
    <w:rsid w:val="00773E19"/>
    <w:rsid w:val="00773E75"/>
    <w:rsid w:val="007743AB"/>
    <w:rsid w:val="00777795"/>
    <w:rsid w:val="007802BA"/>
    <w:rsid w:val="00780808"/>
    <w:rsid w:val="00781E78"/>
    <w:rsid w:val="00783086"/>
    <w:rsid w:val="0078402D"/>
    <w:rsid w:val="007859F0"/>
    <w:rsid w:val="0078688B"/>
    <w:rsid w:val="0078736E"/>
    <w:rsid w:val="007877D4"/>
    <w:rsid w:val="00790235"/>
    <w:rsid w:val="0079099D"/>
    <w:rsid w:val="00790C6C"/>
    <w:rsid w:val="00791F82"/>
    <w:rsid w:val="00793C7B"/>
    <w:rsid w:val="00794238"/>
    <w:rsid w:val="007946C3"/>
    <w:rsid w:val="00795D22"/>
    <w:rsid w:val="00796BC6"/>
    <w:rsid w:val="007A1A20"/>
    <w:rsid w:val="007A207C"/>
    <w:rsid w:val="007A417A"/>
    <w:rsid w:val="007A4BCB"/>
    <w:rsid w:val="007A50B1"/>
    <w:rsid w:val="007A5C6E"/>
    <w:rsid w:val="007A6C67"/>
    <w:rsid w:val="007A6C86"/>
    <w:rsid w:val="007A78C8"/>
    <w:rsid w:val="007A7E03"/>
    <w:rsid w:val="007B033D"/>
    <w:rsid w:val="007B0626"/>
    <w:rsid w:val="007B10A5"/>
    <w:rsid w:val="007B1BBB"/>
    <w:rsid w:val="007B299A"/>
    <w:rsid w:val="007B360B"/>
    <w:rsid w:val="007B5416"/>
    <w:rsid w:val="007B6BF3"/>
    <w:rsid w:val="007C30AA"/>
    <w:rsid w:val="007C3541"/>
    <w:rsid w:val="007C3D5E"/>
    <w:rsid w:val="007C49D5"/>
    <w:rsid w:val="007C5BCB"/>
    <w:rsid w:val="007C65E0"/>
    <w:rsid w:val="007D0A9D"/>
    <w:rsid w:val="007D26A7"/>
    <w:rsid w:val="007D33B1"/>
    <w:rsid w:val="007D358A"/>
    <w:rsid w:val="007D4034"/>
    <w:rsid w:val="007D5F18"/>
    <w:rsid w:val="007E0FBB"/>
    <w:rsid w:val="007E124C"/>
    <w:rsid w:val="007E194E"/>
    <w:rsid w:val="007E20C5"/>
    <w:rsid w:val="007E346B"/>
    <w:rsid w:val="007E4C3C"/>
    <w:rsid w:val="007E4C63"/>
    <w:rsid w:val="007F117B"/>
    <w:rsid w:val="007F1B53"/>
    <w:rsid w:val="007F23E0"/>
    <w:rsid w:val="007F2561"/>
    <w:rsid w:val="007F45DA"/>
    <w:rsid w:val="007F4B08"/>
    <w:rsid w:val="007F60C2"/>
    <w:rsid w:val="007F6F28"/>
    <w:rsid w:val="008005A0"/>
    <w:rsid w:val="0080088B"/>
    <w:rsid w:val="00802851"/>
    <w:rsid w:val="00803F85"/>
    <w:rsid w:val="0080564A"/>
    <w:rsid w:val="00806E0C"/>
    <w:rsid w:val="008072AE"/>
    <w:rsid w:val="0080792D"/>
    <w:rsid w:val="0081072C"/>
    <w:rsid w:val="00810EC3"/>
    <w:rsid w:val="008118FA"/>
    <w:rsid w:val="008121FB"/>
    <w:rsid w:val="008123F6"/>
    <w:rsid w:val="00812834"/>
    <w:rsid w:val="00813559"/>
    <w:rsid w:val="0081390E"/>
    <w:rsid w:val="00813A5A"/>
    <w:rsid w:val="008145BE"/>
    <w:rsid w:val="008151A9"/>
    <w:rsid w:val="00815DCE"/>
    <w:rsid w:val="0081684A"/>
    <w:rsid w:val="00816E3A"/>
    <w:rsid w:val="0082110E"/>
    <w:rsid w:val="008222E4"/>
    <w:rsid w:val="00822691"/>
    <w:rsid w:val="00823675"/>
    <w:rsid w:val="00823684"/>
    <w:rsid w:val="00824368"/>
    <w:rsid w:val="0082482A"/>
    <w:rsid w:val="00825D06"/>
    <w:rsid w:val="00826591"/>
    <w:rsid w:val="00830D3A"/>
    <w:rsid w:val="00831397"/>
    <w:rsid w:val="00832058"/>
    <w:rsid w:val="00832583"/>
    <w:rsid w:val="008325F8"/>
    <w:rsid w:val="00833354"/>
    <w:rsid w:val="00833DD0"/>
    <w:rsid w:val="00834908"/>
    <w:rsid w:val="008422C1"/>
    <w:rsid w:val="00843826"/>
    <w:rsid w:val="00843F17"/>
    <w:rsid w:val="00844246"/>
    <w:rsid w:val="0084464B"/>
    <w:rsid w:val="00844E40"/>
    <w:rsid w:val="008450E9"/>
    <w:rsid w:val="008451DE"/>
    <w:rsid w:val="008458BD"/>
    <w:rsid w:val="008459C7"/>
    <w:rsid w:val="00845C27"/>
    <w:rsid w:val="00846012"/>
    <w:rsid w:val="008465F9"/>
    <w:rsid w:val="00850809"/>
    <w:rsid w:val="0085081E"/>
    <w:rsid w:val="008510C3"/>
    <w:rsid w:val="00851B29"/>
    <w:rsid w:val="00852F4E"/>
    <w:rsid w:val="008535F8"/>
    <w:rsid w:val="0085381E"/>
    <w:rsid w:val="00855D15"/>
    <w:rsid w:val="0085612A"/>
    <w:rsid w:val="00856155"/>
    <w:rsid w:val="00856467"/>
    <w:rsid w:val="00860306"/>
    <w:rsid w:val="008612EE"/>
    <w:rsid w:val="00861354"/>
    <w:rsid w:val="00863AD6"/>
    <w:rsid w:val="008642C8"/>
    <w:rsid w:val="00865B77"/>
    <w:rsid w:val="00867667"/>
    <w:rsid w:val="00867A1C"/>
    <w:rsid w:val="008703DF"/>
    <w:rsid w:val="0087209B"/>
    <w:rsid w:val="00872FDA"/>
    <w:rsid w:val="00875425"/>
    <w:rsid w:val="00875D9F"/>
    <w:rsid w:val="00876A52"/>
    <w:rsid w:val="008805C9"/>
    <w:rsid w:val="00883C22"/>
    <w:rsid w:val="008846A6"/>
    <w:rsid w:val="00884D13"/>
    <w:rsid w:val="00885C07"/>
    <w:rsid w:val="00886BB9"/>
    <w:rsid w:val="008874CB"/>
    <w:rsid w:val="0088759D"/>
    <w:rsid w:val="00887718"/>
    <w:rsid w:val="008901CA"/>
    <w:rsid w:val="00890D86"/>
    <w:rsid w:val="008962D8"/>
    <w:rsid w:val="008A13BF"/>
    <w:rsid w:val="008A445A"/>
    <w:rsid w:val="008A5798"/>
    <w:rsid w:val="008B04FA"/>
    <w:rsid w:val="008B05C8"/>
    <w:rsid w:val="008B0C5A"/>
    <w:rsid w:val="008B0D14"/>
    <w:rsid w:val="008B122D"/>
    <w:rsid w:val="008B1463"/>
    <w:rsid w:val="008B168C"/>
    <w:rsid w:val="008B16B8"/>
    <w:rsid w:val="008B4149"/>
    <w:rsid w:val="008B49FC"/>
    <w:rsid w:val="008B6450"/>
    <w:rsid w:val="008B74D8"/>
    <w:rsid w:val="008B7F1F"/>
    <w:rsid w:val="008C11B8"/>
    <w:rsid w:val="008C1BE2"/>
    <w:rsid w:val="008C2606"/>
    <w:rsid w:val="008C330C"/>
    <w:rsid w:val="008C35DE"/>
    <w:rsid w:val="008C4282"/>
    <w:rsid w:val="008C46A9"/>
    <w:rsid w:val="008C4F54"/>
    <w:rsid w:val="008D02BE"/>
    <w:rsid w:val="008D0AAC"/>
    <w:rsid w:val="008D34EE"/>
    <w:rsid w:val="008D3900"/>
    <w:rsid w:val="008D62F5"/>
    <w:rsid w:val="008D6520"/>
    <w:rsid w:val="008D6681"/>
    <w:rsid w:val="008D6919"/>
    <w:rsid w:val="008D733A"/>
    <w:rsid w:val="008D7DFF"/>
    <w:rsid w:val="008E0ED0"/>
    <w:rsid w:val="008E177D"/>
    <w:rsid w:val="008E1FAE"/>
    <w:rsid w:val="008E291C"/>
    <w:rsid w:val="008E41FC"/>
    <w:rsid w:val="008E4C1B"/>
    <w:rsid w:val="008E5238"/>
    <w:rsid w:val="008E6524"/>
    <w:rsid w:val="008E6A43"/>
    <w:rsid w:val="008E767B"/>
    <w:rsid w:val="008F00D5"/>
    <w:rsid w:val="008F1284"/>
    <w:rsid w:val="008F14AF"/>
    <w:rsid w:val="008F262D"/>
    <w:rsid w:val="008F2640"/>
    <w:rsid w:val="008F2E7E"/>
    <w:rsid w:val="008F30A5"/>
    <w:rsid w:val="008F33A1"/>
    <w:rsid w:val="008F393E"/>
    <w:rsid w:val="008F4087"/>
    <w:rsid w:val="008F5CD5"/>
    <w:rsid w:val="008F5D2E"/>
    <w:rsid w:val="008F6ACA"/>
    <w:rsid w:val="008F7B9A"/>
    <w:rsid w:val="008F7C2F"/>
    <w:rsid w:val="008F7E36"/>
    <w:rsid w:val="00901F8C"/>
    <w:rsid w:val="00904CB7"/>
    <w:rsid w:val="0090520B"/>
    <w:rsid w:val="00905E22"/>
    <w:rsid w:val="009077AC"/>
    <w:rsid w:val="009107E2"/>
    <w:rsid w:val="009146FA"/>
    <w:rsid w:val="00915DD7"/>
    <w:rsid w:val="0091618E"/>
    <w:rsid w:val="00916CB9"/>
    <w:rsid w:val="00917EF4"/>
    <w:rsid w:val="00920B4F"/>
    <w:rsid w:val="00920D62"/>
    <w:rsid w:val="00921480"/>
    <w:rsid w:val="00922214"/>
    <w:rsid w:val="00923518"/>
    <w:rsid w:val="009250E9"/>
    <w:rsid w:val="00925A34"/>
    <w:rsid w:val="0092649C"/>
    <w:rsid w:val="00927A44"/>
    <w:rsid w:val="00930160"/>
    <w:rsid w:val="00930F4D"/>
    <w:rsid w:val="00931325"/>
    <w:rsid w:val="00931E1E"/>
    <w:rsid w:val="00934DE7"/>
    <w:rsid w:val="00936409"/>
    <w:rsid w:val="00937A5F"/>
    <w:rsid w:val="00937DA9"/>
    <w:rsid w:val="009413EC"/>
    <w:rsid w:val="00941782"/>
    <w:rsid w:val="00944318"/>
    <w:rsid w:val="00944BF2"/>
    <w:rsid w:val="0094525D"/>
    <w:rsid w:val="009456A9"/>
    <w:rsid w:val="00945D2E"/>
    <w:rsid w:val="00947177"/>
    <w:rsid w:val="009472AC"/>
    <w:rsid w:val="009475F3"/>
    <w:rsid w:val="00950C0B"/>
    <w:rsid w:val="00952C2E"/>
    <w:rsid w:val="00953FB5"/>
    <w:rsid w:val="00954FA0"/>
    <w:rsid w:val="009552BD"/>
    <w:rsid w:val="00955B00"/>
    <w:rsid w:val="00955FEE"/>
    <w:rsid w:val="00957665"/>
    <w:rsid w:val="0095787D"/>
    <w:rsid w:val="00957B15"/>
    <w:rsid w:val="00957CA4"/>
    <w:rsid w:val="00960167"/>
    <w:rsid w:val="00960AC8"/>
    <w:rsid w:val="009614D1"/>
    <w:rsid w:val="009644A1"/>
    <w:rsid w:val="00964CC3"/>
    <w:rsid w:val="00965C31"/>
    <w:rsid w:val="00965F3A"/>
    <w:rsid w:val="009664AD"/>
    <w:rsid w:val="00966EFD"/>
    <w:rsid w:val="0096715B"/>
    <w:rsid w:val="00967EB5"/>
    <w:rsid w:val="00970174"/>
    <w:rsid w:val="00973493"/>
    <w:rsid w:val="00973663"/>
    <w:rsid w:val="00974157"/>
    <w:rsid w:val="009744BE"/>
    <w:rsid w:val="00974824"/>
    <w:rsid w:val="009749A1"/>
    <w:rsid w:val="00975582"/>
    <w:rsid w:val="0097562F"/>
    <w:rsid w:val="00975B5D"/>
    <w:rsid w:val="00976019"/>
    <w:rsid w:val="0097611E"/>
    <w:rsid w:val="00977885"/>
    <w:rsid w:val="009779B8"/>
    <w:rsid w:val="009829D3"/>
    <w:rsid w:val="00983C69"/>
    <w:rsid w:val="00984EC5"/>
    <w:rsid w:val="00985736"/>
    <w:rsid w:val="009857C1"/>
    <w:rsid w:val="00985A0C"/>
    <w:rsid w:val="00986D02"/>
    <w:rsid w:val="00986E55"/>
    <w:rsid w:val="00991422"/>
    <w:rsid w:val="00991FB3"/>
    <w:rsid w:val="0099317E"/>
    <w:rsid w:val="009932BA"/>
    <w:rsid w:val="00995A40"/>
    <w:rsid w:val="00996756"/>
    <w:rsid w:val="00996912"/>
    <w:rsid w:val="00996F96"/>
    <w:rsid w:val="0099753D"/>
    <w:rsid w:val="009976E4"/>
    <w:rsid w:val="00997969"/>
    <w:rsid w:val="00997F45"/>
    <w:rsid w:val="009A0325"/>
    <w:rsid w:val="009A0457"/>
    <w:rsid w:val="009A08FF"/>
    <w:rsid w:val="009A332F"/>
    <w:rsid w:val="009A406A"/>
    <w:rsid w:val="009A4872"/>
    <w:rsid w:val="009A4B9C"/>
    <w:rsid w:val="009A4FBC"/>
    <w:rsid w:val="009A61F8"/>
    <w:rsid w:val="009A678C"/>
    <w:rsid w:val="009B3916"/>
    <w:rsid w:val="009B3F2E"/>
    <w:rsid w:val="009B497F"/>
    <w:rsid w:val="009B4BFA"/>
    <w:rsid w:val="009B4CA2"/>
    <w:rsid w:val="009B4F4D"/>
    <w:rsid w:val="009B602C"/>
    <w:rsid w:val="009B736D"/>
    <w:rsid w:val="009B7FDB"/>
    <w:rsid w:val="009C0F20"/>
    <w:rsid w:val="009C100C"/>
    <w:rsid w:val="009C28B0"/>
    <w:rsid w:val="009C2A9D"/>
    <w:rsid w:val="009C3D99"/>
    <w:rsid w:val="009C4600"/>
    <w:rsid w:val="009C4B10"/>
    <w:rsid w:val="009C4B99"/>
    <w:rsid w:val="009C4C31"/>
    <w:rsid w:val="009C574B"/>
    <w:rsid w:val="009C69E1"/>
    <w:rsid w:val="009C6E8A"/>
    <w:rsid w:val="009D0126"/>
    <w:rsid w:val="009D099A"/>
    <w:rsid w:val="009D0D19"/>
    <w:rsid w:val="009D0D9C"/>
    <w:rsid w:val="009D183D"/>
    <w:rsid w:val="009D1AFA"/>
    <w:rsid w:val="009D1EEB"/>
    <w:rsid w:val="009D252C"/>
    <w:rsid w:val="009D2545"/>
    <w:rsid w:val="009D54BA"/>
    <w:rsid w:val="009D606E"/>
    <w:rsid w:val="009D73A6"/>
    <w:rsid w:val="009D7697"/>
    <w:rsid w:val="009D78C2"/>
    <w:rsid w:val="009E0C4D"/>
    <w:rsid w:val="009E13B2"/>
    <w:rsid w:val="009E1AF8"/>
    <w:rsid w:val="009E1C7A"/>
    <w:rsid w:val="009E2E24"/>
    <w:rsid w:val="009E3BAE"/>
    <w:rsid w:val="009E42E9"/>
    <w:rsid w:val="009E4450"/>
    <w:rsid w:val="009E45D5"/>
    <w:rsid w:val="009E4F2A"/>
    <w:rsid w:val="009E6072"/>
    <w:rsid w:val="009E7F43"/>
    <w:rsid w:val="009F21F7"/>
    <w:rsid w:val="009F301D"/>
    <w:rsid w:val="009F3256"/>
    <w:rsid w:val="009F394E"/>
    <w:rsid w:val="009F39FB"/>
    <w:rsid w:val="009F55E8"/>
    <w:rsid w:val="009F5F38"/>
    <w:rsid w:val="009F6334"/>
    <w:rsid w:val="009F6E50"/>
    <w:rsid w:val="00A00057"/>
    <w:rsid w:val="00A02BDE"/>
    <w:rsid w:val="00A04E24"/>
    <w:rsid w:val="00A05B8C"/>
    <w:rsid w:val="00A06778"/>
    <w:rsid w:val="00A06EC2"/>
    <w:rsid w:val="00A07A80"/>
    <w:rsid w:val="00A111EB"/>
    <w:rsid w:val="00A113A2"/>
    <w:rsid w:val="00A122B1"/>
    <w:rsid w:val="00A12C51"/>
    <w:rsid w:val="00A133D5"/>
    <w:rsid w:val="00A13407"/>
    <w:rsid w:val="00A14C9F"/>
    <w:rsid w:val="00A1512F"/>
    <w:rsid w:val="00A15861"/>
    <w:rsid w:val="00A16550"/>
    <w:rsid w:val="00A167A4"/>
    <w:rsid w:val="00A16C0F"/>
    <w:rsid w:val="00A177E2"/>
    <w:rsid w:val="00A17A6A"/>
    <w:rsid w:val="00A21581"/>
    <w:rsid w:val="00A22B3D"/>
    <w:rsid w:val="00A22CE1"/>
    <w:rsid w:val="00A23A13"/>
    <w:rsid w:val="00A24ACA"/>
    <w:rsid w:val="00A25105"/>
    <w:rsid w:val="00A26D95"/>
    <w:rsid w:val="00A30CDE"/>
    <w:rsid w:val="00A30F99"/>
    <w:rsid w:val="00A315A8"/>
    <w:rsid w:val="00A3248E"/>
    <w:rsid w:val="00A34882"/>
    <w:rsid w:val="00A34E12"/>
    <w:rsid w:val="00A35AE2"/>
    <w:rsid w:val="00A37775"/>
    <w:rsid w:val="00A37D6B"/>
    <w:rsid w:val="00A44D10"/>
    <w:rsid w:val="00A44FCE"/>
    <w:rsid w:val="00A464CD"/>
    <w:rsid w:val="00A47DCA"/>
    <w:rsid w:val="00A51ADA"/>
    <w:rsid w:val="00A51D32"/>
    <w:rsid w:val="00A52C5E"/>
    <w:rsid w:val="00A537EC"/>
    <w:rsid w:val="00A56B85"/>
    <w:rsid w:val="00A57146"/>
    <w:rsid w:val="00A60127"/>
    <w:rsid w:val="00A60421"/>
    <w:rsid w:val="00A60F98"/>
    <w:rsid w:val="00A6417C"/>
    <w:rsid w:val="00A66F08"/>
    <w:rsid w:val="00A674FB"/>
    <w:rsid w:val="00A679D2"/>
    <w:rsid w:val="00A704DA"/>
    <w:rsid w:val="00A71419"/>
    <w:rsid w:val="00A7199D"/>
    <w:rsid w:val="00A71DD6"/>
    <w:rsid w:val="00A72260"/>
    <w:rsid w:val="00A72EBE"/>
    <w:rsid w:val="00A7305A"/>
    <w:rsid w:val="00A73640"/>
    <w:rsid w:val="00A7594B"/>
    <w:rsid w:val="00A76838"/>
    <w:rsid w:val="00A77F64"/>
    <w:rsid w:val="00A819AC"/>
    <w:rsid w:val="00A81B7C"/>
    <w:rsid w:val="00A81B8F"/>
    <w:rsid w:val="00A829EA"/>
    <w:rsid w:val="00A835B4"/>
    <w:rsid w:val="00A8383F"/>
    <w:rsid w:val="00A84651"/>
    <w:rsid w:val="00A8645D"/>
    <w:rsid w:val="00A865CE"/>
    <w:rsid w:val="00A86D41"/>
    <w:rsid w:val="00A872CE"/>
    <w:rsid w:val="00A87539"/>
    <w:rsid w:val="00A9011F"/>
    <w:rsid w:val="00A91135"/>
    <w:rsid w:val="00A914A8"/>
    <w:rsid w:val="00A93821"/>
    <w:rsid w:val="00A944C9"/>
    <w:rsid w:val="00A946FF"/>
    <w:rsid w:val="00A94AC9"/>
    <w:rsid w:val="00A961A7"/>
    <w:rsid w:val="00A9650F"/>
    <w:rsid w:val="00A968E1"/>
    <w:rsid w:val="00A97272"/>
    <w:rsid w:val="00A97BB1"/>
    <w:rsid w:val="00AA3277"/>
    <w:rsid w:val="00AA51F4"/>
    <w:rsid w:val="00AA53C4"/>
    <w:rsid w:val="00AA6151"/>
    <w:rsid w:val="00AA6964"/>
    <w:rsid w:val="00AA797B"/>
    <w:rsid w:val="00AB0813"/>
    <w:rsid w:val="00AB501C"/>
    <w:rsid w:val="00AB55B0"/>
    <w:rsid w:val="00AB5F1A"/>
    <w:rsid w:val="00AB66BB"/>
    <w:rsid w:val="00AB6A6F"/>
    <w:rsid w:val="00AC4C93"/>
    <w:rsid w:val="00AC5B4E"/>
    <w:rsid w:val="00AC68C1"/>
    <w:rsid w:val="00AC744A"/>
    <w:rsid w:val="00AD035F"/>
    <w:rsid w:val="00AD0476"/>
    <w:rsid w:val="00AD0EC6"/>
    <w:rsid w:val="00AD208C"/>
    <w:rsid w:val="00AD249E"/>
    <w:rsid w:val="00AD3A1A"/>
    <w:rsid w:val="00AD3D4C"/>
    <w:rsid w:val="00AD4812"/>
    <w:rsid w:val="00AD5588"/>
    <w:rsid w:val="00AD6A35"/>
    <w:rsid w:val="00AD7C42"/>
    <w:rsid w:val="00AE1908"/>
    <w:rsid w:val="00AE1F3A"/>
    <w:rsid w:val="00AE25A4"/>
    <w:rsid w:val="00AE45C3"/>
    <w:rsid w:val="00AE4869"/>
    <w:rsid w:val="00AE51FD"/>
    <w:rsid w:val="00AE5DCE"/>
    <w:rsid w:val="00AE6140"/>
    <w:rsid w:val="00AE649A"/>
    <w:rsid w:val="00AE6515"/>
    <w:rsid w:val="00AE6E66"/>
    <w:rsid w:val="00AE6F4F"/>
    <w:rsid w:val="00AE7DA5"/>
    <w:rsid w:val="00AF0C75"/>
    <w:rsid w:val="00AF38BB"/>
    <w:rsid w:val="00AF39EE"/>
    <w:rsid w:val="00AF438A"/>
    <w:rsid w:val="00AF4F5A"/>
    <w:rsid w:val="00AF5242"/>
    <w:rsid w:val="00AF536A"/>
    <w:rsid w:val="00AF58C1"/>
    <w:rsid w:val="00AF5C1E"/>
    <w:rsid w:val="00AF66B9"/>
    <w:rsid w:val="00AF7F68"/>
    <w:rsid w:val="00B00D24"/>
    <w:rsid w:val="00B01FE0"/>
    <w:rsid w:val="00B02B3E"/>
    <w:rsid w:val="00B0332A"/>
    <w:rsid w:val="00B05935"/>
    <w:rsid w:val="00B06B4C"/>
    <w:rsid w:val="00B11DEF"/>
    <w:rsid w:val="00B1239F"/>
    <w:rsid w:val="00B15F38"/>
    <w:rsid w:val="00B167BB"/>
    <w:rsid w:val="00B17911"/>
    <w:rsid w:val="00B17D50"/>
    <w:rsid w:val="00B17FB6"/>
    <w:rsid w:val="00B20080"/>
    <w:rsid w:val="00B20F4A"/>
    <w:rsid w:val="00B21555"/>
    <w:rsid w:val="00B21D64"/>
    <w:rsid w:val="00B24C45"/>
    <w:rsid w:val="00B24FB5"/>
    <w:rsid w:val="00B2541F"/>
    <w:rsid w:val="00B258EC"/>
    <w:rsid w:val="00B275DC"/>
    <w:rsid w:val="00B30082"/>
    <w:rsid w:val="00B304CB"/>
    <w:rsid w:val="00B305AE"/>
    <w:rsid w:val="00B30BB7"/>
    <w:rsid w:val="00B32765"/>
    <w:rsid w:val="00B32A88"/>
    <w:rsid w:val="00B32EF0"/>
    <w:rsid w:val="00B336A3"/>
    <w:rsid w:val="00B33FFA"/>
    <w:rsid w:val="00B343C0"/>
    <w:rsid w:val="00B349B3"/>
    <w:rsid w:val="00B34C8B"/>
    <w:rsid w:val="00B355EA"/>
    <w:rsid w:val="00B3586C"/>
    <w:rsid w:val="00B35B3C"/>
    <w:rsid w:val="00B35B43"/>
    <w:rsid w:val="00B36298"/>
    <w:rsid w:val="00B415A7"/>
    <w:rsid w:val="00B41B6D"/>
    <w:rsid w:val="00B43CAE"/>
    <w:rsid w:val="00B44C0C"/>
    <w:rsid w:val="00B45AA1"/>
    <w:rsid w:val="00B4673A"/>
    <w:rsid w:val="00B5099C"/>
    <w:rsid w:val="00B515FA"/>
    <w:rsid w:val="00B519B7"/>
    <w:rsid w:val="00B51B54"/>
    <w:rsid w:val="00B527FD"/>
    <w:rsid w:val="00B5322C"/>
    <w:rsid w:val="00B54B8A"/>
    <w:rsid w:val="00B55911"/>
    <w:rsid w:val="00B56137"/>
    <w:rsid w:val="00B571AB"/>
    <w:rsid w:val="00B5762B"/>
    <w:rsid w:val="00B60397"/>
    <w:rsid w:val="00B60416"/>
    <w:rsid w:val="00B60CA7"/>
    <w:rsid w:val="00B61B50"/>
    <w:rsid w:val="00B61F89"/>
    <w:rsid w:val="00B62190"/>
    <w:rsid w:val="00B63A47"/>
    <w:rsid w:val="00B6432E"/>
    <w:rsid w:val="00B6469B"/>
    <w:rsid w:val="00B661EC"/>
    <w:rsid w:val="00B66237"/>
    <w:rsid w:val="00B66B6C"/>
    <w:rsid w:val="00B67A5B"/>
    <w:rsid w:val="00B67C6B"/>
    <w:rsid w:val="00B72B93"/>
    <w:rsid w:val="00B7314B"/>
    <w:rsid w:val="00B746E3"/>
    <w:rsid w:val="00B74B51"/>
    <w:rsid w:val="00B75CCC"/>
    <w:rsid w:val="00B765A0"/>
    <w:rsid w:val="00B768EA"/>
    <w:rsid w:val="00B77E09"/>
    <w:rsid w:val="00B80A39"/>
    <w:rsid w:val="00B812B3"/>
    <w:rsid w:val="00B813D5"/>
    <w:rsid w:val="00B828AF"/>
    <w:rsid w:val="00B82B7E"/>
    <w:rsid w:val="00B83045"/>
    <w:rsid w:val="00B84EB7"/>
    <w:rsid w:val="00B850C4"/>
    <w:rsid w:val="00B864DB"/>
    <w:rsid w:val="00B867A0"/>
    <w:rsid w:val="00B86A2C"/>
    <w:rsid w:val="00B90333"/>
    <w:rsid w:val="00B9226A"/>
    <w:rsid w:val="00B93371"/>
    <w:rsid w:val="00B937EB"/>
    <w:rsid w:val="00B94487"/>
    <w:rsid w:val="00B947E2"/>
    <w:rsid w:val="00B94B5A"/>
    <w:rsid w:val="00B95F4C"/>
    <w:rsid w:val="00B963F6"/>
    <w:rsid w:val="00B96CAA"/>
    <w:rsid w:val="00BA07A2"/>
    <w:rsid w:val="00BA162F"/>
    <w:rsid w:val="00BA1BF1"/>
    <w:rsid w:val="00BA1F35"/>
    <w:rsid w:val="00BA2BEF"/>
    <w:rsid w:val="00BA36CD"/>
    <w:rsid w:val="00BA4612"/>
    <w:rsid w:val="00BA5C8D"/>
    <w:rsid w:val="00BA5E56"/>
    <w:rsid w:val="00BB3BF0"/>
    <w:rsid w:val="00BB4554"/>
    <w:rsid w:val="00BB5782"/>
    <w:rsid w:val="00BB5B1D"/>
    <w:rsid w:val="00BB5CA8"/>
    <w:rsid w:val="00BB633E"/>
    <w:rsid w:val="00BB6531"/>
    <w:rsid w:val="00BB7251"/>
    <w:rsid w:val="00BB792D"/>
    <w:rsid w:val="00BB7F1A"/>
    <w:rsid w:val="00BC071E"/>
    <w:rsid w:val="00BC1CD7"/>
    <w:rsid w:val="00BC1FCC"/>
    <w:rsid w:val="00BC2A44"/>
    <w:rsid w:val="00BC3448"/>
    <w:rsid w:val="00BC5049"/>
    <w:rsid w:val="00BC5188"/>
    <w:rsid w:val="00BC58BE"/>
    <w:rsid w:val="00BD011A"/>
    <w:rsid w:val="00BD22DC"/>
    <w:rsid w:val="00BD29AE"/>
    <w:rsid w:val="00BD2F04"/>
    <w:rsid w:val="00BD4060"/>
    <w:rsid w:val="00BD5CE9"/>
    <w:rsid w:val="00BD6380"/>
    <w:rsid w:val="00BD69FC"/>
    <w:rsid w:val="00BE15E6"/>
    <w:rsid w:val="00BE2843"/>
    <w:rsid w:val="00BE3F30"/>
    <w:rsid w:val="00BE6569"/>
    <w:rsid w:val="00BE6C65"/>
    <w:rsid w:val="00BE755D"/>
    <w:rsid w:val="00BE7B17"/>
    <w:rsid w:val="00BF0111"/>
    <w:rsid w:val="00BF1279"/>
    <w:rsid w:val="00BF2773"/>
    <w:rsid w:val="00BF2ECE"/>
    <w:rsid w:val="00BF32A8"/>
    <w:rsid w:val="00BF3CF7"/>
    <w:rsid w:val="00BF429B"/>
    <w:rsid w:val="00BF5576"/>
    <w:rsid w:val="00BF5DFD"/>
    <w:rsid w:val="00BF6350"/>
    <w:rsid w:val="00BF72A2"/>
    <w:rsid w:val="00C0075A"/>
    <w:rsid w:val="00C00C4C"/>
    <w:rsid w:val="00C01E1A"/>
    <w:rsid w:val="00C021D6"/>
    <w:rsid w:val="00C03069"/>
    <w:rsid w:val="00C03D68"/>
    <w:rsid w:val="00C06460"/>
    <w:rsid w:val="00C0672E"/>
    <w:rsid w:val="00C06F6D"/>
    <w:rsid w:val="00C07A17"/>
    <w:rsid w:val="00C13C75"/>
    <w:rsid w:val="00C1567B"/>
    <w:rsid w:val="00C16A9A"/>
    <w:rsid w:val="00C17297"/>
    <w:rsid w:val="00C17A69"/>
    <w:rsid w:val="00C200A0"/>
    <w:rsid w:val="00C2032E"/>
    <w:rsid w:val="00C20B48"/>
    <w:rsid w:val="00C21869"/>
    <w:rsid w:val="00C224DE"/>
    <w:rsid w:val="00C25183"/>
    <w:rsid w:val="00C25BF0"/>
    <w:rsid w:val="00C27631"/>
    <w:rsid w:val="00C302C9"/>
    <w:rsid w:val="00C32042"/>
    <w:rsid w:val="00C320B9"/>
    <w:rsid w:val="00C32EAB"/>
    <w:rsid w:val="00C340AF"/>
    <w:rsid w:val="00C34337"/>
    <w:rsid w:val="00C35E13"/>
    <w:rsid w:val="00C36989"/>
    <w:rsid w:val="00C4051A"/>
    <w:rsid w:val="00C42653"/>
    <w:rsid w:val="00C43430"/>
    <w:rsid w:val="00C4611F"/>
    <w:rsid w:val="00C46779"/>
    <w:rsid w:val="00C46D6E"/>
    <w:rsid w:val="00C47A1C"/>
    <w:rsid w:val="00C50555"/>
    <w:rsid w:val="00C51D1F"/>
    <w:rsid w:val="00C52060"/>
    <w:rsid w:val="00C533B6"/>
    <w:rsid w:val="00C53D6A"/>
    <w:rsid w:val="00C54C31"/>
    <w:rsid w:val="00C55E2A"/>
    <w:rsid w:val="00C567AB"/>
    <w:rsid w:val="00C56F82"/>
    <w:rsid w:val="00C616D8"/>
    <w:rsid w:val="00C64EF5"/>
    <w:rsid w:val="00C65743"/>
    <w:rsid w:val="00C657C5"/>
    <w:rsid w:val="00C6621A"/>
    <w:rsid w:val="00C674BA"/>
    <w:rsid w:val="00C67A37"/>
    <w:rsid w:val="00C704A4"/>
    <w:rsid w:val="00C71489"/>
    <w:rsid w:val="00C71E71"/>
    <w:rsid w:val="00C72534"/>
    <w:rsid w:val="00C7360E"/>
    <w:rsid w:val="00C75FCF"/>
    <w:rsid w:val="00C75FDA"/>
    <w:rsid w:val="00C76614"/>
    <w:rsid w:val="00C77560"/>
    <w:rsid w:val="00C77C17"/>
    <w:rsid w:val="00C77CD7"/>
    <w:rsid w:val="00C80CE3"/>
    <w:rsid w:val="00C81CD5"/>
    <w:rsid w:val="00C8232B"/>
    <w:rsid w:val="00C8475E"/>
    <w:rsid w:val="00C85077"/>
    <w:rsid w:val="00C861D5"/>
    <w:rsid w:val="00C86E50"/>
    <w:rsid w:val="00C87132"/>
    <w:rsid w:val="00C873FF"/>
    <w:rsid w:val="00C87BB9"/>
    <w:rsid w:val="00C90407"/>
    <w:rsid w:val="00C908EE"/>
    <w:rsid w:val="00C91418"/>
    <w:rsid w:val="00C92315"/>
    <w:rsid w:val="00C95176"/>
    <w:rsid w:val="00C95641"/>
    <w:rsid w:val="00C95A07"/>
    <w:rsid w:val="00C96155"/>
    <w:rsid w:val="00C96374"/>
    <w:rsid w:val="00C97A4C"/>
    <w:rsid w:val="00C97E27"/>
    <w:rsid w:val="00C97F05"/>
    <w:rsid w:val="00CA45D9"/>
    <w:rsid w:val="00CA46EA"/>
    <w:rsid w:val="00CA4DC1"/>
    <w:rsid w:val="00CA515C"/>
    <w:rsid w:val="00CA5F27"/>
    <w:rsid w:val="00CA5FC7"/>
    <w:rsid w:val="00CA6178"/>
    <w:rsid w:val="00CA70E4"/>
    <w:rsid w:val="00CB0C7D"/>
    <w:rsid w:val="00CB3574"/>
    <w:rsid w:val="00CB3641"/>
    <w:rsid w:val="00CB3CAD"/>
    <w:rsid w:val="00CB4F0E"/>
    <w:rsid w:val="00CB53E4"/>
    <w:rsid w:val="00CB613E"/>
    <w:rsid w:val="00CB6CD6"/>
    <w:rsid w:val="00CB7077"/>
    <w:rsid w:val="00CC090A"/>
    <w:rsid w:val="00CC1283"/>
    <w:rsid w:val="00CC274F"/>
    <w:rsid w:val="00CC3026"/>
    <w:rsid w:val="00CC3D81"/>
    <w:rsid w:val="00CC50FA"/>
    <w:rsid w:val="00CC620A"/>
    <w:rsid w:val="00CC623B"/>
    <w:rsid w:val="00CC62E9"/>
    <w:rsid w:val="00CC7475"/>
    <w:rsid w:val="00CD2190"/>
    <w:rsid w:val="00CD28CB"/>
    <w:rsid w:val="00CD2FC7"/>
    <w:rsid w:val="00CD3D1A"/>
    <w:rsid w:val="00CD6EE6"/>
    <w:rsid w:val="00CD6F41"/>
    <w:rsid w:val="00CE0BF0"/>
    <w:rsid w:val="00CE2409"/>
    <w:rsid w:val="00CE2865"/>
    <w:rsid w:val="00CE2877"/>
    <w:rsid w:val="00CE2DFF"/>
    <w:rsid w:val="00CE3066"/>
    <w:rsid w:val="00CE38A4"/>
    <w:rsid w:val="00CE3C82"/>
    <w:rsid w:val="00CE4C37"/>
    <w:rsid w:val="00CE51D7"/>
    <w:rsid w:val="00CE6197"/>
    <w:rsid w:val="00CE7458"/>
    <w:rsid w:val="00CE754C"/>
    <w:rsid w:val="00CF1BA8"/>
    <w:rsid w:val="00CF2950"/>
    <w:rsid w:val="00CF3076"/>
    <w:rsid w:val="00CF322E"/>
    <w:rsid w:val="00CF3EC4"/>
    <w:rsid w:val="00CF5034"/>
    <w:rsid w:val="00CF6EA4"/>
    <w:rsid w:val="00D01189"/>
    <w:rsid w:val="00D01CEE"/>
    <w:rsid w:val="00D01DB4"/>
    <w:rsid w:val="00D026E4"/>
    <w:rsid w:val="00D031B3"/>
    <w:rsid w:val="00D057B1"/>
    <w:rsid w:val="00D06078"/>
    <w:rsid w:val="00D0629D"/>
    <w:rsid w:val="00D066EA"/>
    <w:rsid w:val="00D06E88"/>
    <w:rsid w:val="00D070D3"/>
    <w:rsid w:val="00D1064B"/>
    <w:rsid w:val="00D10784"/>
    <w:rsid w:val="00D10A7D"/>
    <w:rsid w:val="00D10F72"/>
    <w:rsid w:val="00D11B35"/>
    <w:rsid w:val="00D11EE8"/>
    <w:rsid w:val="00D1321F"/>
    <w:rsid w:val="00D13B30"/>
    <w:rsid w:val="00D14CCD"/>
    <w:rsid w:val="00D22345"/>
    <w:rsid w:val="00D22D78"/>
    <w:rsid w:val="00D23489"/>
    <w:rsid w:val="00D24B77"/>
    <w:rsid w:val="00D250CD"/>
    <w:rsid w:val="00D2519E"/>
    <w:rsid w:val="00D2560E"/>
    <w:rsid w:val="00D27545"/>
    <w:rsid w:val="00D277D5"/>
    <w:rsid w:val="00D30772"/>
    <w:rsid w:val="00D3092F"/>
    <w:rsid w:val="00D315B4"/>
    <w:rsid w:val="00D31C99"/>
    <w:rsid w:val="00D32614"/>
    <w:rsid w:val="00D327BE"/>
    <w:rsid w:val="00D32AEC"/>
    <w:rsid w:val="00D32AF5"/>
    <w:rsid w:val="00D34904"/>
    <w:rsid w:val="00D34D0E"/>
    <w:rsid w:val="00D3777B"/>
    <w:rsid w:val="00D37F95"/>
    <w:rsid w:val="00D40613"/>
    <w:rsid w:val="00D4487D"/>
    <w:rsid w:val="00D44902"/>
    <w:rsid w:val="00D46E31"/>
    <w:rsid w:val="00D47077"/>
    <w:rsid w:val="00D47E2C"/>
    <w:rsid w:val="00D50E02"/>
    <w:rsid w:val="00D524A7"/>
    <w:rsid w:val="00D53950"/>
    <w:rsid w:val="00D53B6F"/>
    <w:rsid w:val="00D5416E"/>
    <w:rsid w:val="00D54226"/>
    <w:rsid w:val="00D5520C"/>
    <w:rsid w:val="00D55406"/>
    <w:rsid w:val="00D55B94"/>
    <w:rsid w:val="00D560DB"/>
    <w:rsid w:val="00D564AB"/>
    <w:rsid w:val="00D56691"/>
    <w:rsid w:val="00D567DC"/>
    <w:rsid w:val="00D57410"/>
    <w:rsid w:val="00D601D6"/>
    <w:rsid w:val="00D6063B"/>
    <w:rsid w:val="00D60A45"/>
    <w:rsid w:val="00D60A85"/>
    <w:rsid w:val="00D61988"/>
    <w:rsid w:val="00D61B89"/>
    <w:rsid w:val="00D61DDE"/>
    <w:rsid w:val="00D62F8C"/>
    <w:rsid w:val="00D62F97"/>
    <w:rsid w:val="00D63720"/>
    <w:rsid w:val="00D65D6D"/>
    <w:rsid w:val="00D66165"/>
    <w:rsid w:val="00D66444"/>
    <w:rsid w:val="00D70C6B"/>
    <w:rsid w:val="00D7325F"/>
    <w:rsid w:val="00D73476"/>
    <w:rsid w:val="00D73956"/>
    <w:rsid w:val="00D73ABC"/>
    <w:rsid w:val="00D73B13"/>
    <w:rsid w:val="00D742D7"/>
    <w:rsid w:val="00D751FB"/>
    <w:rsid w:val="00D759CA"/>
    <w:rsid w:val="00D76310"/>
    <w:rsid w:val="00D76EA7"/>
    <w:rsid w:val="00D76EE0"/>
    <w:rsid w:val="00D770FA"/>
    <w:rsid w:val="00D80ABF"/>
    <w:rsid w:val="00D817AA"/>
    <w:rsid w:val="00D838D5"/>
    <w:rsid w:val="00D83C36"/>
    <w:rsid w:val="00D8467D"/>
    <w:rsid w:val="00D87B23"/>
    <w:rsid w:val="00D91ADF"/>
    <w:rsid w:val="00D92594"/>
    <w:rsid w:val="00D92FD7"/>
    <w:rsid w:val="00D93013"/>
    <w:rsid w:val="00D94203"/>
    <w:rsid w:val="00D9495D"/>
    <w:rsid w:val="00D9612C"/>
    <w:rsid w:val="00D964DA"/>
    <w:rsid w:val="00D96B8A"/>
    <w:rsid w:val="00D97CD9"/>
    <w:rsid w:val="00DA0BC0"/>
    <w:rsid w:val="00DA1881"/>
    <w:rsid w:val="00DA2FE8"/>
    <w:rsid w:val="00DA3002"/>
    <w:rsid w:val="00DA361D"/>
    <w:rsid w:val="00DA3A22"/>
    <w:rsid w:val="00DA3F27"/>
    <w:rsid w:val="00DA4946"/>
    <w:rsid w:val="00DA4DE5"/>
    <w:rsid w:val="00DA5DD8"/>
    <w:rsid w:val="00DA631D"/>
    <w:rsid w:val="00DA72C9"/>
    <w:rsid w:val="00DB0498"/>
    <w:rsid w:val="00DB0A22"/>
    <w:rsid w:val="00DB15BD"/>
    <w:rsid w:val="00DB2FF1"/>
    <w:rsid w:val="00DB37B5"/>
    <w:rsid w:val="00DB4E3F"/>
    <w:rsid w:val="00DB5745"/>
    <w:rsid w:val="00DB6257"/>
    <w:rsid w:val="00DB671F"/>
    <w:rsid w:val="00DB74D1"/>
    <w:rsid w:val="00DC28FA"/>
    <w:rsid w:val="00DC2F90"/>
    <w:rsid w:val="00DC31B2"/>
    <w:rsid w:val="00DC3909"/>
    <w:rsid w:val="00DC57B7"/>
    <w:rsid w:val="00DC5CDC"/>
    <w:rsid w:val="00DC76AB"/>
    <w:rsid w:val="00DD06A9"/>
    <w:rsid w:val="00DD137A"/>
    <w:rsid w:val="00DD2612"/>
    <w:rsid w:val="00DD36B8"/>
    <w:rsid w:val="00DD3A13"/>
    <w:rsid w:val="00DD40D1"/>
    <w:rsid w:val="00DD445D"/>
    <w:rsid w:val="00DD4FC8"/>
    <w:rsid w:val="00DD5E08"/>
    <w:rsid w:val="00DE0C91"/>
    <w:rsid w:val="00DE1A7D"/>
    <w:rsid w:val="00DE341B"/>
    <w:rsid w:val="00DE3668"/>
    <w:rsid w:val="00DE6716"/>
    <w:rsid w:val="00DE6D79"/>
    <w:rsid w:val="00DE725A"/>
    <w:rsid w:val="00DF020E"/>
    <w:rsid w:val="00DF02A8"/>
    <w:rsid w:val="00DF02E0"/>
    <w:rsid w:val="00DF0C96"/>
    <w:rsid w:val="00DF2F3C"/>
    <w:rsid w:val="00DF2F53"/>
    <w:rsid w:val="00DF4E42"/>
    <w:rsid w:val="00DF58FF"/>
    <w:rsid w:val="00DF6819"/>
    <w:rsid w:val="00DF6EA7"/>
    <w:rsid w:val="00E00CB3"/>
    <w:rsid w:val="00E011A0"/>
    <w:rsid w:val="00E032BE"/>
    <w:rsid w:val="00E04687"/>
    <w:rsid w:val="00E055D6"/>
    <w:rsid w:val="00E078A1"/>
    <w:rsid w:val="00E07F59"/>
    <w:rsid w:val="00E109C4"/>
    <w:rsid w:val="00E11B35"/>
    <w:rsid w:val="00E141C3"/>
    <w:rsid w:val="00E14D82"/>
    <w:rsid w:val="00E14E03"/>
    <w:rsid w:val="00E15EC6"/>
    <w:rsid w:val="00E1613D"/>
    <w:rsid w:val="00E16197"/>
    <w:rsid w:val="00E16818"/>
    <w:rsid w:val="00E16EE7"/>
    <w:rsid w:val="00E17ABF"/>
    <w:rsid w:val="00E20908"/>
    <w:rsid w:val="00E20F3F"/>
    <w:rsid w:val="00E211D6"/>
    <w:rsid w:val="00E2237B"/>
    <w:rsid w:val="00E2351B"/>
    <w:rsid w:val="00E23776"/>
    <w:rsid w:val="00E247AD"/>
    <w:rsid w:val="00E256DC"/>
    <w:rsid w:val="00E25E91"/>
    <w:rsid w:val="00E25F53"/>
    <w:rsid w:val="00E262A9"/>
    <w:rsid w:val="00E268AA"/>
    <w:rsid w:val="00E27845"/>
    <w:rsid w:val="00E27E17"/>
    <w:rsid w:val="00E3010E"/>
    <w:rsid w:val="00E30E2F"/>
    <w:rsid w:val="00E32516"/>
    <w:rsid w:val="00E32E57"/>
    <w:rsid w:val="00E32FA7"/>
    <w:rsid w:val="00E35023"/>
    <w:rsid w:val="00E37758"/>
    <w:rsid w:val="00E4084A"/>
    <w:rsid w:val="00E40CD4"/>
    <w:rsid w:val="00E40F0C"/>
    <w:rsid w:val="00E41A41"/>
    <w:rsid w:val="00E4234F"/>
    <w:rsid w:val="00E42AB2"/>
    <w:rsid w:val="00E43075"/>
    <w:rsid w:val="00E43B0A"/>
    <w:rsid w:val="00E44314"/>
    <w:rsid w:val="00E44F2E"/>
    <w:rsid w:val="00E478FF"/>
    <w:rsid w:val="00E50B6E"/>
    <w:rsid w:val="00E50D9A"/>
    <w:rsid w:val="00E51D60"/>
    <w:rsid w:val="00E51EBB"/>
    <w:rsid w:val="00E51FBE"/>
    <w:rsid w:val="00E565C8"/>
    <w:rsid w:val="00E57399"/>
    <w:rsid w:val="00E6005B"/>
    <w:rsid w:val="00E60D44"/>
    <w:rsid w:val="00E642F9"/>
    <w:rsid w:val="00E67283"/>
    <w:rsid w:val="00E676CE"/>
    <w:rsid w:val="00E700D3"/>
    <w:rsid w:val="00E7030C"/>
    <w:rsid w:val="00E710E6"/>
    <w:rsid w:val="00E712C5"/>
    <w:rsid w:val="00E720A8"/>
    <w:rsid w:val="00E72489"/>
    <w:rsid w:val="00E73064"/>
    <w:rsid w:val="00E7341F"/>
    <w:rsid w:val="00E7374B"/>
    <w:rsid w:val="00E742BB"/>
    <w:rsid w:val="00E744E0"/>
    <w:rsid w:val="00E74D7A"/>
    <w:rsid w:val="00E755ED"/>
    <w:rsid w:val="00E758E1"/>
    <w:rsid w:val="00E77D86"/>
    <w:rsid w:val="00E8027F"/>
    <w:rsid w:val="00E803DB"/>
    <w:rsid w:val="00E8053F"/>
    <w:rsid w:val="00E81C12"/>
    <w:rsid w:val="00E840EE"/>
    <w:rsid w:val="00E84DCF"/>
    <w:rsid w:val="00E857BA"/>
    <w:rsid w:val="00E907D8"/>
    <w:rsid w:val="00E915D1"/>
    <w:rsid w:val="00E92CB7"/>
    <w:rsid w:val="00E93981"/>
    <w:rsid w:val="00E93DE5"/>
    <w:rsid w:val="00E956DD"/>
    <w:rsid w:val="00E965D6"/>
    <w:rsid w:val="00E96981"/>
    <w:rsid w:val="00E96AB7"/>
    <w:rsid w:val="00E96E63"/>
    <w:rsid w:val="00EA0D4A"/>
    <w:rsid w:val="00EA6184"/>
    <w:rsid w:val="00EB019B"/>
    <w:rsid w:val="00EB0639"/>
    <w:rsid w:val="00EB09B8"/>
    <w:rsid w:val="00EB0D06"/>
    <w:rsid w:val="00EB19FC"/>
    <w:rsid w:val="00EB4F40"/>
    <w:rsid w:val="00EB5659"/>
    <w:rsid w:val="00EB63DA"/>
    <w:rsid w:val="00EB6522"/>
    <w:rsid w:val="00EB7747"/>
    <w:rsid w:val="00EC0212"/>
    <w:rsid w:val="00EC04AF"/>
    <w:rsid w:val="00EC0932"/>
    <w:rsid w:val="00EC3EAF"/>
    <w:rsid w:val="00EC5D3C"/>
    <w:rsid w:val="00EC67C0"/>
    <w:rsid w:val="00EC6B61"/>
    <w:rsid w:val="00EC77A5"/>
    <w:rsid w:val="00ED0573"/>
    <w:rsid w:val="00ED1A03"/>
    <w:rsid w:val="00ED2658"/>
    <w:rsid w:val="00ED2DFF"/>
    <w:rsid w:val="00ED3B54"/>
    <w:rsid w:val="00ED3DE1"/>
    <w:rsid w:val="00ED3FB3"/>
    <w:rsid w:val="00ED5447"/>
    <w:rsid w:val="00ED5A3A"/>
    <w:rsid w:val="00ED73BD"/>
    <w:rsid w:val="00ED7D9C"/>
    <w:rsid w:val="00ED7FC4"/>
    <w:rsid w:val="00EE0C06"/>
    <w:rsid w:val="00EE1BB7"/>
    <w:rsid w:val="00EE2446"/>
    <w:rsid w:val="00EE278A"/>
    <w:rsid w:val="00EE2B51"/>
    <w:rsid w:val="00EE4826"/>
    <w:rsid w:val="00EE4ED9"/>
    <w:rsid w:val="00EE5635"/>
    <w:rsid w:val="00EE7995"/>
    <w:rsid w:val="00EE79F0"/>
    <w:rsid w:val="00EF0E13"/>
    <w:rsid w:val="00EF2933"/>
    <w:rsid w:val="00EF2AF1"/>
    <w:rsid w:val="00EF3BB6"/>
    <w:rsid w:val="00EF43DF"/>
    <w:rsid w:val="00EF6097"/>
    <w:rsid w:val="00EF6679"/>
    <w:rsid w:val="00F00EEE"/>
    <w:rsid w:val="00F022DC"/>
    <w:rsid w:val="00F03399"/>
    <w:rsid w:val="00F037FF"/>
    <w:rsid w:val="00F05BE8"/>
    <w:rsid w:val="00F0771E"/>
    <w:rsid w:val="00F10391"/>
    <w:rsid w:val="00F10A12"/>
    <w:rsid w:val="00F12436"/>
    <w:rsid w:val="00F149EF"/>
    <w:rsid w:val="00F15E26"/>
    <w:rsid w:val="00F15F8D"/>
    <w:rsid w:val="00F1633E"/>
    <w:rsid w:val="00F200FD"/>
    <w:rsid w:val="00F211DC"/>
    <w:rsid w:val="00F2130E"/>
    <w:rsid w:val="00F21D7C"/>
    <w:rsid w:val="00F23000"/>
    <w:rsid w:val="00F23208"/>
    <w:rsid w:val="00F23710"/>
    <w:rsid w:val="00F2693B"/>
    <w:rsid w:val="00F26C48"/>
    <w:rsid w:val="00F27942"/>
    <w:rsid w:val="00F279AD"/>
    <w:rsid w:val="00F303A6"/>
    <w:rsid w:val="00F309B3"/>
    <w:rsid w:val="00F312D3"/>
    <w:rsid w:val="00F31773"/>
    <w:rsid w:val="00F32346"/>
    <w:rsid w:val="00F32A01"/>
    <w:rsid w:val="00F32D91"/>
    <w:rsid w:val="00F34680"/>
    <w:rsid w:val="00F3478D"/>
    <w:rsid w:val="00F36EA3"/>
    <w:rsid w:val="00F375D7"/>
    <w:rsid w:val="00F4026E"/>
    <w:rsid w:val="00F410AE"/>
    <w:rsid w:val="00F418A9"/>
    <w:rsid w:val="00F41F36"/>
    <w:rsid w:val="00F4330A"/>
    <w:rsid w:val="00F437AE"/>
    <w:rsid w:val="00F446AC"/>
    <w:rsid w:val="00F458DD"/>
    <w:rsid w:val="00F50687"/>
    <w:rsid w:val="00F50847"/>
    <w:rsid w:val="00F50A40"/>
    <w:rsid w:val="00F51795"/>
    <w:rsid w:val="00F51AB3"/>
    <w:rsid w:val="00F520C0"/>
    <w:rsid w:val="00F523DC"/>
    <w:rsid w:val="00F524F9"/>
    <w:rsid w:val="00F526F3"/>
    <w:rsid w:val="00F5548A"/>
    <w:rsid w:val="00F557CF"/>
    <w:rsid w:val="00F55EFF"/>
    <w:rsid w:val="00F56A66"/>
    <w:rsid w:val="00F56C37"/>
    <w:rsid w:val="00F56EF0"/>
    <w:rsid w:val="00F578EF"/>
    <w:rsid w:val="00F607C8"/>
    <w:rsid w:val="00F61ED4"/>
    <w:rsid w:val="00F620AD"/>
    <w:rsid w:val="00F63091"/>
    <w:rsid w:val="00F6347F"/>
    <w:rsid w:val="00F63F9A"/>
    <w:rsid w:val="00F659CD"/>
    <w:rsid w:val="00F66381"/>
    <w:rsid w:val="00F67026"/>
    <w:rsid w:val="00F7198E"/>
    <w:rsid w:val="00F75E51"/>
    <w:rsid w:val="00F7692C"/>
    <w:rsid w:val="00F76C0E"/>
    <w:rsid w:val="00F76DEC"/>
    <w:rsid w:val="00F77BF1"/>
    <w:rsid w:val="00F82037"/>
    <w:rsid w:val="00F82B07"/>
    <w:rsid w:val="00F82CB3"/>
    <w:rsid w:val="00F82EA4"/>
    <w:rsid w:val="00F82F7D"/>
    <w:rsid w:val="00F844F6"/>
    <w:rsid w:val="00F84B4B"/>
    <w:rsid w:val="00F85456"/>
    <w:rsid w:val="00F8701D"/>
    <w:rsid w:val="00F905C5"/>
    <w:rsid w:val="00F9077B"/>
    <w:rsid w:val="00F91AC2"/>
    <w:rsid w:val="00F91CD1"/>
    <w:rsid w:val="00F91FCF"/>
    <w:rsid w:val="00F921DC"/>
    <w:rsid w:val="00F92620"/>
    <w:rsid w:val="00F94029"/>
    <w:rsid w:val="00F940A3"/>
    <w:rsid w:val="00F958F5"/>
    <w:rsid w:val="00F97E03"/>
    <w:rsid w:val="00FA024A"/>
    <w:rsid w:val="00FA0727"/>
    <w:rsid w:val="00FA13CA"/>
    <w:rsid w:val="00FA2362"/>
    <w:rsid w:val="00FA237C"/>
    <w:rsid w:val="00FA299A"/>
    <w:rsid w:val="00FA392A"/>
    <w:rsid w:val="00FA3CED"/>
    <w:rsid w:val="00FA4121"/>
    <w:rsid w:val="00FA5D1E"/>
    <w:rsid w:val="00FA6A42"/>
    <w:rsid w:val="00FB2D3C"/>
    <w:rsid w:val="00FB4351"/>
    <w:rsid w:val="00FB4B7D"/>
    <w:rsid w:val="00FB6714"/>
    <w:rsid w:val="00FC0F29"/>
    <w:rsid w:val="00FC25EB"/>
    <w:rsid w:val="00FC553C"/>
    <w:rsid w:val="00FC5D60"/>
    <w:rsid w:val="00FC6383"/>
    <w:rsid w:val="00FC65C2"/>
    <w:rsid w:val="00FC6C69"/>
    <w:rsid w:val="00FD0BE5"/>
    <w:rsid w:val="00FD105F"/>
    <w:rsid w:val="00FD1AA6"/>
    <w:rsid w:val="00FD2410"/>
    <w:rsid w:val="00FD30E9"/>
    <w:rsid w:val="00FD560E"/>
    <w:rsid w:val="00FD5DA0"/>
    <w:rsid w:val="00FD5E8A"/>
    <w:rsid w:val="00FD6D0D"/>
    <w:rsid w:val="00FD6F33"/>
    <w:rsid w:val="00FD79E5"/>
    <w:rsid w:val="00FD7B61"/>
    <w:rsid w:val="00FE0C6D"/>
    <w:rsid w:val="00FE110D"/>
    <w:rsid w:val="00FE20BF"/>
    <w:rsid w:val="00FE3566"/>
    <w:rsid w:val="00FE5609"/>
    <w:rsid w:val="00FE5CE1"/>
    <w:rsid w:val="00FF1289"/>
    <w:rsid w:val="00FF1D4E"/>
    <w:rsid w:val="00FF2477"/>
    <w:rsid w:val="00FF2FA8"/>
    <w:rsid w:val="00FF36EE"/>
    <w:rsid w:val="00FF3F3C"/>
    <w:rsid w:val="00FF48C8"/>
    <w:rsid w:val="00FF4DAA"/>
    <w:rsid w:val="00FF609D"/>
    <w:rsid w:val="00FF7309"/>
    <w:rsid w:val="00FF7C8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FF0B5"/>
  <w15:docId w15:val="{C14CC27F-AB85-4CB7-83A9-6C71BFE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945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1">
    <w:name w:val="EstiloDeEmail151"/>
    <w:basedOn w:val="Fontepargpadro"/>
    <w:uiPriority w:val="99"/>
    <w:semiHidden/>
    <w:rsid w:val="008D6520"/>
    <w:rPr>
      <w:rFonts w:ascii="Arial" w:hAnsi="Arial" w:cs="Arial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8D6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34E1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D6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37A5F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66F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909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159E"/>
    <w:pPr>
      <w:ind w:left="720"/>
    </w:pPr>
  </w:style>
  <w:style w:type="table" w:styleId="Tabelacomgrade">
    <w:name w:val="Table Grid"/>
    <w:basedOn w:val="Tabelanormal"/>
    <w:uiPriority w:val="99"/>
    <w:rsid w:val="00E25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66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F5F38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rsid w:val="00277B1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7B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34E1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7B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A34E1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FC6C69"/>
  </w:style>
  <w:style w:type="character" w:styleId="Hyperlink">
    <w:name w:val="Hyperlink"/>
    <w:basedOn w:val="Fontepargpadro"/>
    <w:uiPriority w:val="99"/>
    <w:unhideWhenUsed/>
    <w:rsid w:val="00FC6C69"/>
    <w:rPr>
      <w:color w:val="0000FF"/>
      <w:u w:val="single"/>
    </w:rPr>
  </w:style>
  <w:style w:type="paragraph" w:styleId="Reviso">
    <w:name w:val="Revision"/>
    <w:hidden/>
    <w:uiPriority w:val="99"/>
    <w:semiHidden/>
    <w:rsid w:val="00FC6C69"/>
    <w:rPr>
      <w:sz w:val="24"/>
      <w:szCs w:val="24"/>
    </w:rPr>
  </w:style>
  <w:style w:type="paragraph" w:customStyle="1" w:styleId="parag2">
    <w:name w:val="parag2"/>
    <w:basedOn w:val="Normal"/>
    <w:rsid w:val="00712012"/>
    <w:pPr>
      <w:spacing w:before="100" w:beforeAutospacing="1" w:after="100" w:afterAutospacing="1"/>
    </w:pPr>
  </w:style>
  <w:style w:type="paragraph" w:customStyle="1" w:styleId="Rodap1">
    <w:name w:val="Rodapé1"/>
    <w:rsid w:val="00725E5C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176B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176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D176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8755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87557"/>
  </w:style>
  <w:style w:type="character" w:styleId="Refdenotadefim">
    <w:name w:val="endnote reference"/>
    <w:basedOn w:val="Fontepargpadro"/>
    <w:uiPriority w:val="99"/>
    <w:semiHidden/>
    <w:unhideWhenUsed/>
    <w:rsid w:val="00187557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C16A9A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94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12105F"/>
    <w:rPr>
      <w:color w:val="808080"/>
    </w:rPr>
  </w:style>
  <w:style w:type="paragraph" w:styleId="Legenda">
    <w:name w:val="caption"/>
    <w:basedOn w:val="Normal"/>
    <w:next w:val="Normal"/>
    <w:unhideWhenUsed/>
    <w:qFormat/>
    <w:locked/>
    <w:rsid w:val="004B619B"/>
    <w:pPr>
      <w:spacing w:after="200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locked/>
    <w:rsid w:val="009E2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38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5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6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4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6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45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FC0DC3-7ECF-40E0-AA89-4EC9B30872D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031707FC-CB1F-4884-B1DD-F2276AAC3BCD}">
      <dgm:prSet phldrT="[Texto]" custT="1"/>
      <dgm:spPr/>
      <dgm:t>
        <a:bodyPr/>
        <a:lstStyle/>
        <a:p>
          <a:r>
            <a:rPr lang="pt-BR" sz="1050"/>
            <a:t>Coordenação-Geral</a:t>
          </a:r>
        </a:p>
      </dgm:t>
    </dgm:pt>
    <dgm:pt modelId="{D72D9AB6-7424-4135-8792-16AFE8C19893}" type="parTrans" cxnId="{1B8359F8-9FE6-4FA1-BEDF-859C8C453665}">
      <dgm:prSet/>
      <dgm:spPr/>
      <dgm:t>
        <a:bodyPr/>
        <a:lstStyle/>
        <a:p>
          <a:endParaRPr lang="pt-BR" sz="1200"/>
        </a:p>
      </dgm:t>
    </dgm:pt>
    <dgm:pt modelId="{B0C7F310-415F-479E-ADF0-F0530B1EB367}" type="sibTrans" cxnId="{1B8359F8-9FE6-4FA1-BEDF-859C8C453665}">
      <dgm:prSet/>
      <dgm:spPr/>
      <dgm:t>
        <a:bodyPr/>
        <a:lstStyle/>
        <a:p>
          <a:r>
            <a:rPr lang="pt-BR" sz="1200"/>
            <a:t>Diretor-Geral do ONS e Presidente do Conselho da CCEE</a:t>
          </a:r>
        </a:p>
      </dgm:t>
    </dgm:pt>
    <dgm:pt modelId="{109F120A-576C-4942-861E-023FD4B83C92}">
      <dgm:prSet phldrT="[Texto]" custT="1"/>
      <dgm:spPr>
        <a:solidFill>
          <a:srgbClr val="00B050"/>
        </a:solidFill>
      </dgm:spPr>
      <dgm:t>
        <a:bodyPr/>
        <a:lstStyle/>
        <a:p>
          <a:r>
            <a:rPr lang="pt-BR" sz="1050"/>
            <a:t>Comissão Gestora MS</a:t>
          </a:r>
        </a:p>
      </dgm:t>
    </dgm:pt>
    <dgm:pt modelId="{15941DE6-BA22-45C2-81D9-BCBFE096BE0C}" type="parTrans" cxnId="{C84B0016-C69F-48D3-8297-6F76F6ABB802}">
      <dgm:prSet/>
      <dgm:spPr/>
      <dgm:t>
        <a:bodyPr/>
        <a:lstStyle/>
        <a:p>
          <a:endParaRPr lang="pt-BR" sz="1200"/>
        </a:p>
      </dgm:t>
    </dgm:pt>
    <dgm:pt modelId="{130029B5-E09D-4CD4-A737-D5260D7246BB}" type="sibTrans" cxnId="{C84B0016-C69F-48D3-8297-6F76F6ABB802}">
      <dgm:prSet/>
      <dgm:spPr/>
      <dgm:t>
        <a:bodyPr/>
        <a:lstStyle/>
        <a:p>
          <a:r>
            <a:rPr lang="pt-BR" sz="1200"/>
            <a:t>ONS, CCEE, EPE e um representante de cada segmento</a:t>
          </a:r>
        </a:p>
      </dgm:t>
    </dgm:pt>
    <dgm:pt modelId="{AADA6977-8110-43AA-8AC0-2F4CE94DE907}">
      <dgm:prSet phldrT="[Texto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pt-BR" sz="1050"/>
            <a:t>Comissão Gestora DPR</a:t>
          </a:r>
        </a:p>
      </dgm:t>
    </dgm:pt>
    <dgm:pt modelId="{67482B00-A29F-4FC5-AD6B-F08F7A5961F0}" type="parTrans" cxnId="{95A10A79-B234-468D-A14A-1E0C93D61846}">
      <dgm:prSet/>
      <dgm:spPr/>
      <dgm:t>
        <a:bodyPr/>
        <a:lstStyle/>
        <a:p>
          <a:endParaRPr lang="pt-BR" sz="1200"/>
        </a:p>
      </dgm:t>
    </dgm:pt>
    <dgm:pt modelId="{359B9A11-A5E7-4AE6-8684-9F5AD1FB04FF}" type="sibTrans" cxnId="{95A10A79-B234-468D-A14A-1E0C93D61846}">
      <dgm:prSet/>
      <dgm:spPr/>
      <dgm:t>
        <a:bodyPr/>
        <a:lstStyle/>
        <a:p>
          <a:r>
            <a:rPr lang="pt-BR" sz="1200"/>
            <a:t>ONS, CCEE, EPE e um representante de cada segmento</a:t>
          </a:r>
        </a:p>
      </dgm:t>
    </dgm:pt>
    <dgm:pt modelId="{4B3373DE-7A4A-41FC-943C-A0BFE4315D78}">
      <dgm:prSet phldrT="[Texto]" custT="1"/>
      <dgm:spPr>
        <a:solidFill>
          <a:srgbClr val="92D050"/>
        </a:solidFill>
      </dgm:spPr>
      <dgm:t>
        <a:bodyPr/>
        <a:lstStyle/>
        <a:p>
          <a:r>
            <a:rPr lang="pt-BR" sz="1050"/>
            <a:t>Grupos de Trabalho</a:t>
          </a:r>
        </a:p>
      </dgm:t>
    </dgm:pt>
    <dgm:pt modelId="{3CEF2F83-B4F6-450A-8928-7AEB2438F130}" type="parTrans" cxnId="{65EC6698-2199-41A7-B2BD-3361DA840E7E}">
      <dgm:prSet/>
      <dgm:spPr/>
      <dgm:t>
        <a:bodyPr/>
        <a:lstStyle/>
        <a:p>
          <a:endParaRPr lang="pt-BR" sz="1200"/>
        </a:p>
      </dgm:t>
    </dgm:pt>
    <dgm:pt modelId="{CF8CD3E6-458D-4425-94FD-029F237375A0}" type="sibTrans" cxnId="{65EC6698-2199-41A7-B2BD-3361DA840E7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t-BR" sz="600"/>
            <a:t>Todos os interessados. Coordenação CCEE/ONS</a:t>
          </a:r>
        </a:p>
      </dgm:t>
    </dgm:pt>
    <dgm:pt modelId="{F7E79E6B-A91C-42B2-B747-1324BAA1629A}">
      <dgm:prSet phldrT="[Texto]" custT="1"/>
      <dgm:spPr>
        <a:solidFill>
          <a:srgbClr val="92D050"/>
        </a:solidFill>
      </dgm:spPr>
      <dgm:t>
        <a:bodyPr/>
        <a:lstStyle/>
        <a:p>
          <a:r>
            <a:rPr lang="pt-BR" sz="1050"/>
            <a:t>Grupos de Trabalho</a:t>
          </a:r>
        </a:p>
      </dgm:t>
    </dgm:pt>
    <dgm:pt modelId="{F4A0A80C-C5CD-4B32-9DE1-31CA838DAC55}" type="parTrans" cxnId="{B49187AB-34C6-450F-A9C0-70B84BA51534}">
      <dgm:prSet/>
      <dgm:spPr/>
      <dgm:t>
        <a:bodyPr/>
        <a:lstStyle/>
        <a:p>
          <a:endParaRPr lang="pt-BR" sz="1200"/>
        </a:p>
      </dgm:t>
    </dgm:pt>
    <dgm:pt modelId="{E9F93586-3EEA-49BD-80F8-8AD9FE8CF716}" type="sibTrans" cxnId="{B49187AB-34C6-450F-A9C0-70B84BA5153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pt-BR" sz="1200"/>
        </a:p>
        <a:p>
          <a:pPr>
            <a:lnSpc>
              <a:spcPct val="100000"/>
            </a:lnSpc>
            <a:spcAft>
              <a:spcPts val="0"/>
            </a:spcAft>
          </a:pPr>
          <a:r>
            <a:rPr lang="pt-BR" sz="600"/>
            <a:t>Todos os interessados. Coordenação CCEE/ONS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pt-BR" sz="1200"/>
        </a:p>
      </dgm:t>
    </dgm:pt>
    <dgm:pt modelId="{2C38CC8F-7505-4298-B0F5-A89F9BDDE3B5}">
      <dgm:prSet phldrT="[Texto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pt-BR" sz="1050"/>
            <a:t>Grupos de Trabalho</a:t>
          </a:r>
        </a:p>
      </dgm:t>
    </dgm:pt>
    <dgm:pt modelId="{FAE8D499-83CF-45AF-AEC0-BF54E79F4F44}" type="parTrans" cxnId="{9078716E-3E56-4C6A-AC91-E3DFCCE61272}">
      <dgm:prSet/>
      <dgm:spPr/>
      <dgm:t>
        <a:bodyPr/>
        <a:lstStyle/>
        <a:p>
          <a:endParaRPr lang="pt-BR" sz="1200"/>
        </a:p>
      </dgm:t>
    </dgm:pt>
    <dgm:pt modelId="{A6A99642-C0E7-45A4-9C61-4E66D20D5C68}" type="sibTrans" cxnId="{9078716E-3E56-4C6A-AC91-E3DFCCE61272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t-BR" sz="600"/>
            <a:t>Todos os interessados. Coordenação CCEE/ONS</a:t>
          </a:r>
        </a:p>
      </dgm:t>
    </dgm:pt>
    <dgm:pt modelId="{5028B271-6FCC-44EE-B08D-F85C96BB4B04}">
      <dgm:prSet phldrT="[Texto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pt-BR" sz="1050"/>
            <a:t>Grupos de Trabalho</a:t>
          </a:r>
        </a:p>
      </dgm:t>
    </dgm:pt>
    <dgm:pt modelId="{B9920C0D-CA61-4590-8D1A-A8FADE6348A0}" type="parTrans" cxnId="{8C04E5B6-FBA4-4EFD-B074-A96DE7F38D50}">
      <dgm:prSet/>
      <dgm:spPr/>
      <dgm:t>
        <a:bodyPr/>
        <a:lstStyle/>
        <a:p>
          <a:endParaRPr lang="pt-BR" sz="1200"/>
        </a:p>
      </dgm:t>
    </dgm:pt>
    <dgm:pt modelId="{E9F459D3-76C6-4124-BF52-F821AE059476}" type="sibTrans" cxnId="{8C04E5B6-FBA4-4EFD-B074-A96DE7F38D5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t-BR" sz="600"/>
            <a:t>Todos os interessados.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t-BR" sz="600"/>
            <a:t>Coordenação CCEE/ONS </a:t>
          </a:r>
        </a:p>
      </dgm:t>
    </dgm:pt>
    <dgm:pt modelId="{EE348AD3-2386-49D7-A006-6258037260C2}" type="pres">
      <dgm:prSet presAssocID="{F6FC0DC3-7ECF-40E0-AA89-4EC9B30872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12D13C6-64B4-4D24-B65C-E9304B0EB917}" type="pres">
      <dgm:prSet presAssocID="{031707FC-CB1F-4884-B1DD-F2276AAC3BCD}" presName="hierRoot1" presStyleCnt="0">
        <dgm:presLayoutVars>
          <dgm:hierBranch val="init"/>
        </dgm:presLayoutVars>
      </dgm:prSet>
      <dgm:spPr/>
    </dgm:pt>
    <dgm:pt modelId="{31F6A920-47B5-49A2-8BAA-BF848CE53AD6}" type="pres">
      <dgm:prSet presAssocID="{031707FC-CB1F-4884-B1DD-F2276AAC3BCD}" presName="rootComposite1" presStyleCnt="0"/>
      <dgm:spPr/>
    </dgm:pt>
    <dgm:pt modelId="{CF564BE7-B54C-44BA-8959-0401F2F13353}" type="pres">
      <dgm:prSet presAssocID="{031707FC-CB1F-4884-B1DD-F2276AAC3BCD}" presName="rootText1" presStyleLbl="node0" presStyleIdx="0" presStyleCnt="1">
        <dgm:presLayoutVars>
          <dgm:chMax/>
          <dgm:chPref val="3"/>
        </dgm:presLayoutVars>
      </dgm:prSet>
      <dgm:spPr/>
    </dgm:pt>
    <dgm:pt modelId="{6A97C228-95AE-4E6C-AF28-8564EA017BD4}" type="pres">
      <dgm:prSet presAssocID="{031707FC-CB1F-4884-B1DD-F2276AAC3BCD}" presName="titleText1" presStyleLbl="fgAcc0" presStyleIdx="0" presStyleCnt="1">
        <dgm:presLayoutVars>
          <dgm:chMax val="0"/>
          <dgm:chPref val="0"/>
        </dgm:presLayoutVars>
      </dgm:prSet>
      <dgm:spPr/>
    </dgm:pt>
    <dgm:pt modelId="{C0A341C2-8F25-4011-AAE9-B47BFDEAD862}" type="pres">
      <dgm:prSet presAssocID="{031707FC-CB1F-4884-B1DD-F2276AAC3BCD}" presName="rootConnector1" presStyleLbl="node1" presStyleIdx="0" presStyleCnt="6"/>
      <dgm:spPr/>
    </dgm:pt>
    <dgm:pt modelId="{AD953D34-D5F0-422A-AF6E-FC2880BCB7F7}" type="pres">
      <dgm:prSet presAssocID="{031707FC-CB1F-4884-B1DD-F2276AAC3BCD}" presName="hierChild2" presStyleCnt="0"/>
      <dgm:spPr/>
    </dgm:pt>
    <dgm:pt modelId="{B8801C07-6A86-4CC3-A515-6845A1E60EE8}" type="pres">
      <dgm:prSet presAssocID="{15941DE6-BA22-45C2-81D9-BCBFE096BE0C}" presName="Name37" presStyleLbl="parChTrans1D2" presStyleIdx="0" presStyleCnt="2"/>
      <dgm:spPr/>
    </dgm:pt>
    <dgm:pt modelId="{CEBA89B2-5628-454C-ABDE-2EC747511886}" type="pres">
      <dgm:prSet presAssocID="{109F120A-576C-4942-861E-023FD4B83C92}" presName="hierRoot2" presStyleCnt="0">
        <dgm:presLayoutVars>
          <dgm:hierBranch val="init"/>
        </dgm:presLayoutVars>
      </dgm:prSet>
      <dgm:spPr/>
    </dgm:pt>
    <dgm:pt modelId="{2FFCBF0B-A02B-4C01-B40E-3F55080F1D49}" type="pres">
      <dgm:prSet presAssocID="{109F120A-576C-4942-861E-023FD4B83C92}" presName="rootComposite" presStyleCnt="0"/>
      <dgm:spPr/>
    </dgm:pt>
    <dgm:pt modelId="{5EAE4F99-4360-4895-B372-5C42B6970DEC}" type="pres">
      <dgm:prSet presAssocID="{109F120A-576C-4942-861E-023FD4B83C92}" presName="rootText" presStyleLbl="node1" presStyleIdx="0" presStyleCnt="6">
        <dgm:presLayoutVars>
          <dgm:chMax/>
          <dgm:chPref val="3"/>
        </dgm:presLayoutVars>
      </dgm:prSet>
      <dgm:spPr/>
    </dgm:pt>
    <dgm:pt modelId="{B9AF6221-1DBC-453D-B751-CD4F3F0FE094}" type="pres">
      <dgm:prSet presAssocID="{109F120A-576C-4942-861E-023FD4B83C92}" presName="titleText2" presStyleLbl="fgAcc1" presStyleIdx="0" presStyleCnt="6">
        <dgm:presLayoutVars>
          <dgm:chMax val="0"/>
          <dgm:chPref val="0"/>
        </dgm:presLayoutVars>
      </dgm:prSet>
      <dgm:spPr/>
    </dgm:pt>
    <dgm:pt modelId="{BCC9B1EE-F366-4EA1-B98B-8C00745F1D6B}" type="pres">
      <dgm:prSet presAssocID="{109F120A-576C-4942-861E-023FD4B83C92}" presName="rootConnector" presStyleLbl="node2" presStyleIdx="0" presStyleCnt="0"/>
      <dgm:spPr/>
    </dgm:pt>
    <dgm:pt modelId="{D74870BE-852A-477E-9C60-EF48DAD58EA0}" type="pres">
      <dgm:prSet presAssocID="{109F120A-576C-4942-861E-023FD4B83C92}" presName="hierChild4" presStyleCnt="0"/>
      <dgm:spPr/>
    </dgm:pt>
    <dgm:pt modelId="{A6F5C2D0-B785-4B2C-9FB2-87B15241B265}" type="pres">
      <dgm:prSet presAssocID="{3CEF2F83-B4F6-450A-8928-7AEB2438F130}" presName="Name37" presStyleLbl="parChTrans1D3" presStyleIdx="0" presStyleCnt="4"/>
      <dgm:spPr/>
    </dgm:pt>
    <dgm:pt modelId="{D38DAB5A-1D7F-4026-988D-1B51ED0FECE9}" type="pres">
      <dgm:prSet presAssocID="{4B3373DE-7A4A-41FC-943C-A0BFE4315D78}" presName="hierRoot2" presStyleCnt="0">
        <dgm:presLayoutVars>
          <dgm:hierBranch val="init"/>
        </dgm:presLayoutVars>
      </dgm:prSet>
      <dgm:spPr/>
    </dgm:pt>
    <dgm:pt modelId="{A3481155-CD77-4A59-B093-3C8C72D9D887}" type="pres">
      <dgm:prSet presAssocID="{4B3373DE-7A4A-41FC-943C-A0BFE4315D78}" presName="rootComposite" presStyleCnt="0"/>
      <dgm:spPr/>
    </dgm:pt>
    <dgm:pt modelId="{AF7EDFD1-0C31-4A92-8D15-944AF0179A11}" type="pres">
      <dgm:prSet presAssocID="{4B3373DE-7A4A-41FC-943C-A0BFE4315D78}" presName="rootText" presStyleLbl="node1" presStyleIdx="1" presStyleCnt="6">
        <dgm:presLayoutVars>
          <dgm:chMax/>
          <dgm:chPref val="3"/>
        </dgm:presLayoutVars>
      </dgm:prSet>
      <dgm:spPr/>
    </dgm:pt>
    <dgm:pt modelId="{6329A29C-19A4-458E-A1E1-AF39EBCBE327}" type="pres">
      <dgm:prSet presAssocID="{4B3373DE-7A4A-41FC-943C-A0BFE4315D78}" presName="titleText2" presStyleLbl="fgAcc1" presStyleIdx="1" presStyleCnt="6">
        <dgm:presLayoutVars>
          <dgm:chMax val="0"/>
          <dgm:chPref val="0"/>
        </dgm:presLayoutVars>
      </dgm:prSet>
      <dgm:spPr/>
    </dgm:pt>
    <dgm:pt modelId="{916C4506-270D-4CF1-8CA2-5E5AFA7F10A5}" type="pres">
      <dgm:prSet presAssocID="{4B3373DE-7A4A-41FC-943C-A0BFE4315D78}" presName="rootConnector" presStyleLbl="node3" presStyleIdx="0" presStyleCnt="0"/>
      <dgm:spPr/>
    </dgm:pt>
    <dgm:pt modelId="{ACFC4705-7DCC-4A8A-A7B2-DEE6193E9FD6}" type="pres">
      <dgm:prSet presAssocID="{4B3373DE-7A4A-41FC-943C-A0BFE4315D78}" presName="hierChild4" presStyleCnt="0"/>
      <dgm:spPr/>
    </dgm:pt>
    <dgm:pt modelId="{9513BB96-5376-460B-9001-C2F2DF3DF8C5}" type="pres">
      <dgm:prSet presAssocID="{4B3373DE-7A4A-41FC-943C-A0BFE4315D78}" presName="hierChild5" presStyleCnt="0"/>
      <dgm:spPr/>
    </dgm:pt>
    <dgm:pt modelId="{7CF61B1C-23B3-4B2D-A4F4-4470482CEAA5}" type="pres">
      <dgm:prSet presAssocID="{F4A0A80C-C5CD-4B32-9DE1-31CA838DAC55}" presName="Name37" presStyleLbl="parChTrans1D3" presStyleIdx="1" presStyleCnt="4"/>
      <dgm:spPr/>
    </dgm:pt>
    <dgm:pt modelId="{17DBC1D9-31A2-4B03-9ECF-4CAB41848888}" type="pres">
      <dgm:prSet presAssocID="{F7E79E6B-A91C-42B2-B747-1324BAA1629A}" presName="hierRoot2" presStyleCnt="0">
        <dgm:presLayoutVars>
          <dgm:hierBranch val="init"/>
        </dgm:presLayoutVars>
      </dgm:prSet>
      <dgm:spPr/>
    </dgm:pt>
    <dgm:pt modelId="{BD63139B-4B48-4A5F-9C42-9A705519F90D}" type="pres">
      <dgm:prSet presAssocID="{F7E79E6B-A91C-42B2-B747-1324BAA1629A}" presName="rootComposite" presStyleCnt="0"/>
      <dgm:spPr/>
    </dgm:pt>
    <dgm:pt modelId="{66BAC291-2AFE-4201-8A4F-5FC39BB7BBAA}" type="pres">
      <dgm:prSet presAssocID="{F7E79E6B-A91C-42B2-B747-1324BAA1629A}" presName="rootText" presStyleLbl="node1" presStyleIdx="2" presStyleCnt="6">
        <dgm:presLayoutVars>
          <dgm:chMax/>
          <dgm:chPref val="3"/>
        </dgm:presLayoutVars>
      </dgm:prSet>
      <dgm:spPr/>
    </dgm:pt>
    <dgm:pt modelId="{F16BBFA1-07B2-4F9B-B6BA-DB056BD790E3}" type="pres">
      <dgm:prSet presAssocID="{F7E79E6B-A91C-42B2-B747-1324BAA1629A}" presName="titleText2" presStyleLbl="fgAcc1" presStyleIdx="2" presStyleCnt="6">
        <dgm:presLayoutVars>
          <dgm:chMax val="0"/>
          <dgm:chPref val="0"/>
        </dgm:presLayoutVars>
      </dgm:prSet>
      <dgm:spPr/>
    </dgm:pt>
    <dgm:pt modelId="{BA42BFE0-5B02-4E9E-8D1E-09BA3460CEAF}" type="pres">
      <dgm:prSet presAssocID="{F7E79E6B-A91C-42B2-B747-1324BAA1629A}" presName="rootConnector" presStyleLbl="node3" presStyleIdx="0" presStyleCnt="0"/>
      <dgm:spPr/>
    </dgm:pt>
    <dgm:pt modelId="{4E625C1F-C1D8-4E96-9A0A-7B68DAB1C1C1}" type="pres">
      <dgm:prSet presAssocID="{F7E79E6B-A91C-42B2-B747-1324BAA1629A}" presName="hierChild4" presStyleCnt="0"/>
      <dgm:spPr/>
    </dgm:pt>
    <dgm:pt modelId="{40A1C934-BCBB-42CD-A090-88210B8ACDE7}" type="pres">
      <dgm:prSet presAssocID="{F7E79E6B-A91C-42B2-B747-1324BAA1629A}" presName="hierChild5" presStyleCnt="0"/>
      <dgm:spPr/>
    </dgm:pt>
    <dgm:pt modelId="{6C4D2BC8-13C2-4821-85A8-30634BB28132}" type="pres">
      <dgm:prSet presAssocID="{109F120A-576C-4942-861E-023FD4B83C92}" presName="hierChild5" presStyleCnt="0"/>
      <dgm:spPr/>
    </dgm:pt>
    <dgm:pt modelId="{8DB7ECCD-2939-4216-BCE1-1C5A89E60FE5}" type="pres">
      <dgm:prSet presAssocID="{67482B00-A29F-4FC5-AD6B-F08F7A5961F0}" presName="Name37" presStyleLbl="parChTrans1D2" presStyleIdx="1" presStyleCnt="2"/>
      <dgm:spPr/>
    </dgm:pt>
    <dgm:pt modelId="{795B6CA0-F91B-4D8B-9858-514EBB678784}" type="pres">
      <dgm:prSet presAssocID="{AADA6977-8110-43AA-8AC0-2F4CE94DE907}" presName="hierRoot2" presStyleCnt="0">
        <dgm:presLayoutVars>
          <dgm:hierBranch val="init"/>
        </dgm:presLayoutVars>
      </dgm:prSet>
      <dgm:spPr/>
    </dgm:pt>
    <dgm:pt modelId="{7D526289-C897-4339-A618-60F74E487660}" type="pres">
      <dgm:prSet presAssocID="{AADA6977-8110-43AA-8AC0-2F4CE94DE907}" presName="rootComposite" presStyleCnt="0"/>
      <dgm:spPr/>
    </dgm:pt>
    <dgm:pt modelId="{6FB243E5-FD49-4DF4-A719-C5B5428168DE}" type="pres">
      <dgm:prSet presAssocID="{AADA6977-8110-43AA-8AC0-2F4CE94DE907}" presName="rootText" presStyleLbl="node1" presStyleIdx="3" presStyleCnt="6">
        <dgm:presLayoutVars>
          <dgm:chMax/>
          <dgm:chPref val="3"/>
        </dgm:presLayoutVars>
      </dgm:prSet>
      <dgm:spPr/>
    </dgm:pt>
    <dgm:pt modelId="{62E63114-741C-4FA5-A9CC-215A850E594A}" type="pres">
      <dgm:prSet presAssocID="{AADA6977-8110-43AA-8AC0-2F4CE94DE907}" presName="titleText2" presStyleLbl="fgAcc1" presStyleIdx="3" presStyleCnt="6">
        <dgm:presLayoutVars>
          <dgm:chMax val="0"/>
          <dgm:chPref val="0"/>
        </dgm:presLayoutVars>
      </dgm:prSet>
      <dgm:spPr/>
    </dgm:pt>
    <dgm:pt modelId="{0E671C55-1D2C-4C54-921B-6DDB0E675CFE}" type="pres">
      <dgm:prSet presAssocID="{AADA6977-8110-43AA-8AC0-2F4CE94DE907}" presName="rootConnector" presStyleLbl="node2" presStyleIdx="0" presStyleCnt="0"/>
      <dgm:spPr/>
    </dgm:pt>
    <dgm:pt modelId="{CD088436-2161-49E9-B573-4BCC10F74431}" type="pres">
      <dgm:prSet presAssocID="{AADA6977-8110-43AA-8AC0-2F4CE94DE907}" presName="hierChild4" presStyleCnt="0"/>
      <dgm:spPr/>
    </dgm:pt>
    <dgm:pt modelId="{A42D3696-C009-499E-B31E-3F574C23EAD3}" type="pres">
      <dgm:prSet presAssocID="{FAE8D499-83CF-45AF-AEC0-BF54E79F4F44}" presName="Name37" presStyleLbl="parChTrans1D3" presStyleIdx="2" presStyleCnt="4"/>
      <dgm:spPr/>
    </dgm:pt>
    <dgm:pt modelId="{C0ACA19D-84CE-416B-A168-90695E099E74}" type="pres">
      <dgm:prSet presAssocID="{2C38CC8F-7505-4298-B0F5-A89F9BDDE3B5}" presName="hierRoot2" presStyleCnt="0">
        <dgm:presLayoutVars>
          <dgm:hierBranch val="init"/>
        </dgm:presLayoutVars>
      </dgm:prSet>
      <dgm:spPr/>
    </dgm:pt>
    <dgm:pt modelId="{6711C900-BF40-4DF8-A70F-E0836C2D0DE5}" type="pres">
      <dgm:prSet presAssocID="{2C38CC8F-7505-4298-B0F5-A89F9BDDE3B5}" presName="rootComposite" presStyleCnt="0"/>
      <dgm:spPr/>
    </dgm:pt>
    <dgm:pt modelId="{E34E984A-85E4-462B-B49E-FE1B65BDC999}" type="pres">
      <dgm:prSet presAssocID="{2C38CC8F-7505-4298-B0F5-A89F9BDDE3B5}" presName="rootText" presStyleLbl="node1" presStyleIdx="4" presStyleCnt="6">
        <dgm:presLayoutVars>
          <dgm:chMax/>
          <dgm:chPref val="3"/>
        </dgm:presLayoutVars>
      </dgm:prSet>
      <dgm:spPr/>
    </dgm:pt>
    <dgm:pt modelId="{6C705C46-7152-4C4D-8271-C5ADC640EDF4}" type="pres">
      <dgm:prSet presAssocID="{2C38CC8F-7505-4298-B0F5-A89F9BDDE3B5}" presName="titleText2" presStyleLbl="fgAcc1" presStyleIdx="4" presStyleCnt="6">
        <dgm:presLayoutVars>
          <dgm:chMax val="0"/>
          <dgm:chPref val="0"/>
        </dgm:presLayoutVars>
      </dgm:prSet>
      <dgm:spPr/>
    </dgm:pt>
    <dgm:pt modelId="{72F1B48A-BAC0-48C6-9B57-F828A9940E0D}" type="pres">
      <dgm:prSet presAssocID="{2C38CC8F-7505-4298-B0F5-A89F9BDDE3B5}" presName="rootConnector" presStyleLbl="node3" presStyleIdx="0" presStyleCnt="0"/>
      <dgm:spPr/>
    </dgm:pt>
    <dgm:pt modelId="{E9FE44E5-A722-417E-9867-FF1471B77E8C}" type="pres">
      <dgm:prSet presAssocID="{2C38CC8F-7505-4298-B0F5-A89F9BDDE3B5}" presName="hierChild4" presStyleCnt="0"/>
      <dgm:spPr/>
    </dgm:pt>
    <dgm:pt modelId="{70D97736-0009-4301-AD3D-72178039FFF1}" type="pres">
      <dgm:prSet presAssocID="{2C38CC8F-7505-4298-B0F5-A89F9BDDE3B5}" presName="hierChild5" presStyleCnt="0"/>
      <dgm:spPr/>
    </dgm:pt>
    <dgm:pt modelId="{08713D45-D7D2-4BB5-83B9-613D9B82766C}" type="pres">
      <dgm:prSet presAssocID="{B9920C0D-CA61-4590-8D1A-A8FADE6348A0}" presName="Name37" presStyleLbl="parChTrans1D3" presStyleIdx="3" presStyleCnt="4"/>
      <dgm:spPr/>
    </dgm:pt>
    <dgm:pt modelId="{A264FC15-4C51-476D-853E-AA526749D843}" type="pres">
      <dgm:prSet presAssocID="{5028B271-6FCC-44EE-B08D-F85C96BB4B04}" presName="hierRoot2" presStyleCnt="0">
        <dgm:presLayoutVars>
          <dgm:hierBranch val="init"/>
        </dgm:presLayoutVars>
      </dgm:prSet>
      <dgm:spPr/>
    </dgm:pt>
    <dgm:pt modelId="{1F45B29A-778C-4021-9047-56D5D79387FE}" type="pres">
      <dgm:prSet presAssocID="{5028B271-6FCC-44EE-B08D-F85C96BB4B04}" presName="rootComposite" presStyleCnt="0"/>
      <dgm:spPr/>
    </dgm:pt>
    <dgm:pt modelId="{EA97C5AD-05A2-41C8-BDCA-A1409CE5250F}" type="pres">
      <dgm:prSet presAssocID="{5028B271-6FCC-44EE-B08D-F85C96BB4B04}" presName="rootText" presStyleLbl="node1" presStyleIdx="5" presStyleCnt="6">
        <dgm:presLayoutVars>
          <dgm:chMax/>
          <dgm:chPref val="3"/>
        </dgm:presLayoutVars>
      </dgm:prSet>
      <dgm:spPr/>
    </dgm:pt>
    <dgm:pt modelId="{D9A3B60C-966B-48E5-B3A4-96D69B460252}" type="pres">
      <dgm:prSet presAssocID="{5028B271-6FCC-44EE-B08D-F85C96BB4B04}" presName="titleText2" presStyleLbl="fgAcc1" presStyleIdx="5" presStyleCnt="6">
        <dgm:presLayoutVars>
          <dgm:chMax val="0"/>
          <dgm:chPref val="0"/>
        </dgm:presLayoutVars>
      </dgm:prSet>
      <dgm:spPr/>
    </dgm:pt>
    <dgm:pt modelId="{31C83DB8-8D64-489C-B904-CC9229E629EF}" type="pres">
      <dgm:prSet presAssocID="{5028B271-6FCC-44EE-B08D-F85C96BB4B04}" presName="rootConnector" presStyleLbl="node3" presStyleIdx="0" presStyleCnt="0"/>
      <dgm:spPr/>
    </dgm:pt>
    <dgm:pt modelId="{DBA39354-DB70-4176-B22D-28B7230964FB}" type="pres">
      <dgm:prSet presAssocID="{5028B271-6FCC-44EE-B08D-F85C96BB4B04}" presName="hierChild4" presStyleCnt="0"/>
      <dgm:spPr/>
    </dgm:pt>
    <dgm:pt modelId="{1F8BC3AC-AA74-4DDF-8D59-9B122D2D1B60}" type="pres">
      <dgm:prSet presAssocID="{5028B271-6FCC-44EE-B08D-F85C96BB4B04}" presName="hierChild5" presStyleCnt="0"/>
      <dgm:spPr/>
    </dgm:pt>
    <dgm:pt modelId="{6886E101-7EA2-4597-88D8-14DCC84D627E}" type="pres">
      <dgm:prSet presAssocID="{AADA6977-8110-43AA-8AC0-2F4CE94DE907}" presName="hierChild5" presStyleCnt="0"/>
      <dgm:spPr/>
    </dgm:pt>
    <dgm:pt modelId="{4F8E7A4F-8164-4703-818A-366FB89621B9}" type="pres">
      <dgm:prSet presAssocID="{031707FC-CB1F-4884-B1DD-F2276AAC3BCD}" presName="hierChild3" presStyleCnt="0"/>
      <dgm:spPr/>
    </dgm:pt>
  </dgm:ptLst>
  <dgm:cxnLst>
    <dgm:cxn modelId="{C84B0016-C69F-48D3-8297-6F76F6ABB802}" srcId="{031707FC-CB1F-4884-B1DD-F2276AAC3BCD}" destId="{109F120A-576C-4942-861E-023FD4B83C92}" srcOrd="0" destOrd="0" parTransId="{15941DE6-BA22-45C2-81D9-BCBFE096BE0C}" sibTransId="{130029B5-E09D-4CD4-A737-D5260D7246BB}"/>
    <dgm:cxn modelId="{BEEC9D2A-5349-425B-B7CA-5F0F8092F9F5}" type="presOf" srcId="{AADA6977-8110-43AA-8AC0-2F4CE94DE907}" destId="{6FB243E5-FD49-4DF4-A719-C5B5428168DE}" srcOrd="0" destOrd="0" presId="urn:microsoft.com/office/officeart/2008/layout/NameandTitleOrganizationalChart"/>
    <dgm:cxn modelId="{3CA21E2C-C9C2-4D77-98FE-D1B980F45C64}" type="presOf" srcId="{2C38CC8F-7505-4298-B0F5-A89F9BDDE3B5}" destId="{72F1B48A-BAC0-48C6-9B57-F828A9940E0D}" srcOrd="1" destOrd="0" presId="urn:microsoft.com/office/officeart/2008/layout/NameandTitleOrganizationalChart"/>
    <dgm:cxn modelId="{CDBB1430-5AB2-4224-8F1F-B01635BDE64C}" type="presOf" srcId="{B9920C0D-CA61-4590-8D1A-A8FADE6348A0}" destId="{08713D45-D7D2-4BB5-83B9-613D9B82766C}" srcOrd="0" destOrd="0" presId="urn:microsoft.com/office/officeart/2008/layout/NameandTitleOrganizationalChart"/>
    <dgm:cxn modelId="{B5508C30-C370-4B91-97A9-1F2C87819D54}" type="presOf" srcId="{109F120A-576C-4942-861E-023FD4B83C92}" destId="{BCC9B1EE-F366-4EA1-B98B-8C00745F1D6B}" srcOrd="1" destOrd="0" presId="urn:microsoft.com/office/officeart/2008/layout/NameandTitleOrganizationalChart"/>
    <dgm:cxn modelId="{9B590F38-BD4A-48FF-B2F3-8923F8ADBBA9}" type="presOf" srcId="{F6FC0DC3-7ECF-40E0-AA89-4EC9B30872D6}" destId="{EE348AD3-2386-49D7-A006-6258037260C2}" srcOrd="0" destOrd="0" presId="urn:microsoft.com/office/officeart/2008/layout/NameandTitleOrganizationalChart"/>
    <dgm:cxn modelId="{1F022B3E-E3CA-4A2B-9816-F2BFF8D4CF9E}" type="presOf" srcId="{F7E79E6B-A91C-42B2-B747-1324BAA1629A}" destId="{BA42BFE0-5B02-4E9E-8D1E-09BA3460CEAF}" srcOrd="1" destOrd="0" presId="urn:microsoft.com/office/officeart/2008/layout/NameandTitleOrganizationalChart"/>
    <dgm:cxn modelId="{1696F667-0851-4804-970F-9266D14F3FA3}" type="presOf" srcId="{E9F93586-3EEA-49BD-80F8-8AD9FE8CF716}" destId="{F16BBFA1-07B2-4F9B-B6BA-DB056BD790E3}" srcOrd="0" destOrd="0" presId="urn:microsoft.com/office/officeart/2008/layout/NameandTitleOrganizationalChart"/>
    <dgm:cxn modelId="{C7C2856D-B334-4D11-9E8E-DA45A8574EAD}" type="presOf" srcId="{109F120A-576C-4942-861E-023FD4B83C92}" destId="{5EAE4F99-4360-4895-B372-5C42B6970DEC}" srcOrd="0" destOrd="0" presId="urn:microsoft.com/office/officeart/2008/layout/NameandTitleOrganizationalChart"/>
    <dgm:cxn modelId="{9078716E-3E56-4C6A-AC91-E3DFCCE61272}" srcId="{AADA6977-8110-43AA-8AC0-2F4CE94DE907}" destId="{2C38CC8F-7505-4298-B0F5-A89F9BDDE3B5}" srcOrd="0" destOrd="0" parTransId="{FAE8D499-83CF-45AF-AEC0-BF54E79F4F44}" sibTransId="{A6A99642-C0E7-45A4-9C61-4E66D20D5C68}"/>
    <dgm:cxn modelId="{95A10A79-B234-468D-A14A-1E0C93D61846}" srcId="{031707FC-CB1F-4884-B1DD-F2276AAC3BCD}" destId="{AADA6977-8110-43AA-8AC0-2F4CE94DE907}" srcOrd="1" destOrd="0" parTransId="{67482B00-A29F-4FC5-AD6B-F08F7A5961F0}" sibTransId="{359B9A11-A5E7-4AE6-8684-9F5AD1FB04FF}"/>
    <dgm:cxn modelId="{2A17C786-FA42-4C96-B7AD-DBF10AA5BFAD}" type="presOf" srcId="{3CEF2F83-B4F6-450A-8928-7AEB2438F130}" destId="{A6F5C2D0-B785-4B2C-9FB2-87B15241B265}" srcOrd="0" destOrd="0" presId="urn:microsoft.com/office/officeart/2008/layout/NameandTitleOrganizationalChart"/>
    <dgm:cxn modelId="{E0F60A88-DD3C-493B-86A0-7156A26AA570}" type="presOf" srcId="{130029B5-E09D-4CD4-A737-D5260D7246BB}" destId="{B9AF6221-1DBC-453D-B751-CD4F3F0FE094}" srcOrd="0" destOrd="0" presId="urn:microsoft.com/office/officeart/2008/layout/NameandTitleOrganizationalChart"/>
    <dgm:cxn modelId="{D2917E95-90F9-4F61-BF8D-FA71895EFD40}" type="presOf" srcId="{AADA6977-8110-43AA-8AC0-2F4CE94DE907}" destId="{0E671C55-1D2C-4C54-921B-6DDB0E675CFE}" srcOrd="1" destOrd="0" presId="urn:microsoft.com/office/officeart/2008/layout/NameandTitleOrganizationalChart"/>
    <dgm:cxn modelId="{C0AD5697-42D9-44B9-8021-7D7D6F43C702}" type="presOf" srcId="{5028B271-6FCC-44EE-B08D-F85C96BB4B04}" destId="{31C83DB8-8D64-489C-B904-CC9229E629EF}" srcOrd="1" destOrd="0" presId="urn:microsoft.com/office/officeart/2008/layout/NameandTitleOrganizationalChart"/>
    <dgm:cxn modelId="{65EC6698-2199-41A7-B2BD-3361DA840E7E}" srcId="{109F120A-576C-4942-861E-023FD4B83C92}" destId="{4B3373DE-7A4A-41FC-943C-A0BFE4315D78}" srcOrd="0" destOrd="0" parTransId="{3CEF2F83-B4F6-450A-8928-7AEB2438F130}" sibTransId="{CF8CD3E6-458D-4425-94FD-029F237375A0}"/>
    <dgm:cxn modelId="{AD95A9A0-BDAF-4293-BFFE-059F1CCB4A15}" type="presOf" srcId="{B0C7F310-415F-479E-ADF0-F0530B1EB367}" destId="{6A97C228-95AE-4E6C-AF28-8564EA017BD4}" srcOrd="0" destOrd="0" presId="urn:microsoft.com/office/officeart/2008/layout/NameandTitleOrganizationalChart"/>
    <dgm:cxn modelId="{B49187AB-34C6-450F-A9C0-70B84BA51534}" srcId="{109F120A-576C-4942-861E-023FD4B83C92}" destId="{F7E79E6B-A91C-42B2-B747-1324BAA1629A}" srcOrd="1" destOrd="0" parTransId="{F4A0A80C-C5CD-4B32-9DE1-31CA838DAC55}" sibTransId="{E9F93586-3EEA-49BD-80F8-8AD9FE8CF716}"/>
    <dgm:cxn modelId="{79E45BAC-9259-4B14-8432-CD5A5C52A35A}" type="presOf" srcId="{F4A0A80C-C5CD-4B32-9DE1-31CA838DAC55}" destId="{7CF61B1C-23B3-4B2D-A4F4-4470482CEAA5}" srcOrd="0" destOrd="0" presId="urn:microsoft.com/office/officeart/2008/layout/NameandTitleOrganizationalChart"/>
    <dgm:cxn modelId="{8C04E5B6-FBA4-4EFD-B074-A96DE7F38D50}" srcId="{AADA6977-8110-43AA-8AC0-2F4CE94DE907}" destId="{5028B271-6FCC-44EE-B08D-F85C96BB4B04}" srcOrd="1" destOrd="0" parTransId="{B9920C0D-CA61-4590-8D1A-A8FADE6348A0}" sibTransId="{E9F459D3-76C6-4124-BF52-F821AE059476}"/>
    <dgm:cxn modelId="{EC9C0BC5-4CD8-4913-B8F9-44D093E1CE3A}" type="presOf" srcId="{031707FC-CB1F-4884-B1DD-F2276AAC3BCD}" destId="{CF564BE7-B54C-44BA-8959-0401F2F13353}" srcOrd="0" destOrd="0" presId="urn:microsoft.com/office/officeart/2008/layout/NameandTitleOrganizationalChart"/>
    <dgm:cxn modelId="{65A5F9C8-5B27-4E76-A652-23A7C03147F8}" type="presOf" srcId="{FAE8D499-83CF-45AF-AEC0-BF54E79F4F44}" destId="{A42D3696-C009-499E-B31E-3F574C23EAD3}" srcOrd="0" destOrd="0" presId="urn:microsoft.com/office/officeart/2008/layout/NameandTitleOrganizationalChart"/>
    <dgm:cxn modelId="{3EF27FDA-6110-4046-8151-A6CF3F7F8129}" type="presOf" srcId="{15941DE6-BA22-45C2-81D9-BCBFE096BE0C}" destId="{B8801C07-6A86-4CC3-A515-6845A1E60EE8}" srcOrd="0" destOrd="0" presId="urn:microsoft.com/office/officeart/2008/layout/NameandTitleOrganizationalChart"/>
    <dgm:cxn modelId="{702162DB-850D-4FD2-8F74-536032995FC1}" type="presOf" srcId="{67482B00-A29F-4FC5-AD6B-F08F7A5961F0}" destId="{8DB7ECCD-2939-4216-BCE1-1C5A89E60FE5}" srcOrd="0" destOrd="0" presId="urn:microsoft.com/office/officeart/2008/layout/NameandTitleOrganizationalChart"/>
    <dgm:cxn modelId="{1183C0DC-6233-4170-AE85-9F5B002EFD4D}" type="presOf" srcId="{4B3373DE-7A4A-41FC-943C-A0BFE4315D78}" destId="{AF7EDFD1-0C31-4A92-8D15-944AF0179A11}" srcOrd="0" destOrd="0" presId="urn:microsoft.com/office/officeart/2008/layout/NameandTitleOrganizationalChart"/>
    <dgm:cxn modelId="{948932DD-FECA-4D59-BFE5-03D91F34AEC6}" type="presOf" srcId="{359B9A11-A5E7-4AE6-8684-9F5AD1FB04FF}" destId="{62E63114-741C-4FA5-A9CC-215A850E594A}" srcOrd="0" destOrd="0" presId="urn:microsoft.com/office/officeart/2008/layout/NameandTitleOrganizationalChart"/>
    <dgm:cxn modelId="{8054C9EC-E03E-415B-8630-6D314CAC46AF}" type="presOf" srcId="{031707FC-CB1F-4884-B1DD-F2276AAC3BCD}" destId="{C0A341C2-8F25-4011-AAE9-B47BFDEAD862}" srcOrd="1" destOrd="0" presId="urn:microsoft.com/office/officeart/2008/layout/NameandTitleOrganizationalChart"/>
    <dgm:cxn modelId="{8CB7A2ED-0184-4C99-88F6-EF704E635804}" type="presOf" srcId="{CF8CD3E6-458D-4425-94FD-029F237375A0}" destId="{6329A29C-19A4-458E-A1E1-AF39EBCBE327}" srcOrd="0" destOrd="0" presId="urn:microsoft.com/office/officeart/2008/layout/NameandTitleOrganizationalChart"/>
    <dgm:cxn modelId="{CF3B9CF3-D442-4179-BF09-04F86465087B}" type="presOf" srcId="{A6A99642-C0E7-45A4-9C61-4E66D20D5C68}" destId="{6C705C46-7152-4C4D-8271-C5ADC640EDF4}" srcOrd="0" destOrd="0" presId="urn:microsoft.com/office/officeart/2008/layout/NameandTitleOrganizationalChart"/>
    <dgm:cxn modelId="{7C2ACAF4-53E9-47A4-946A-8A0F377E82E5}" type="presOf" srcId="{F7E79E6B-A91C-42B2-B747-1324BAA1629A}" destId="{66BAC291-2AFE-4201-8A4F-5FC39BB7BBAA}" srcOrd="0" destOrd="0" presId="urn:microsoft.com/office/officeart/2008/layout/NameandTitleOrganizationalChart"/>
    <dgm:cxn modelId="{1B8359F8-9FE6-4FA1-BEDF-859C8C453665}" srcId="{F6FC0DC3-7ECF-40E0-AA89-4EC9B30872D6}" destId="{031707FC-CB1F-4884-B1DD-F2276AAC3BCD}" srcOrd="0" destOrd="0" parTransId="{D72D9AB6-7424-4135-8792-16AFE8C19893}" sibTransId="{B0C7F310-415F-479E-ADF0-F0530B1EB367}"/>
    <dgm:cxn modelId="{3AE39AF8-E1BE-41E0-95D8-6AEB50BD8E5A}" type="presOf" srcId="{4B3373DE-7A4A-41FC-943C-A0BFE4315D78}" destId="{916C4506-270D-4CF1-8CA2-5E5AFA7F10A5}" srcOrd="1" destOrd="0" presId="urn:microsoft.com/office/officeart/2008/layout/NameandTitleOrganizationalChart"/>
    <dgm:cxn modelId="{02700AF9-97FA-43A5-9877-E0DE81157DBB}" type="presOf" srcId="{2C38CC8F-7505-4298-B0F5-A89F9BDDE3B5}" destId="{E34E984A-85E4-462B-B49E-FE1B65BDC999}" srcOrd="0" destOrd="0" presId="urn:microsoft.com/office/officeart/2008/layout/NameandTitleOrganizationalChart"/>
    <dgm:cxn modelId="{1AEF47FD-FD26-4477-8BD3-0B16ED3A0DE7}" type="presOf" srcId="{E9F459D3-76C6-4124-BF52-F821AE059476}" destId="{D9A3B60C-966B-48E5-B3A4-96D69B460252}" srcOrd="0" destOrd="0" presId="urn:microsoft.com/office/officeart/2008/layout/NameandTitleOrganizationalChart"/>
    <dgm:cxn modelId="{25E025FF-9E09-4D41-A34B-252ED3E58B5B}" type="presOf" srcId="{5028B271-6FCC-44EE-B08D-F85C96BB4B04}" destId="{EA97C5AD-05A2-41C8-BDCA-A1409CE5250F}" srcOrd="0" destOrd="0" presId="urn:microsoft.com/office/officeart/2008/layout/NameandTitleOrganizationalChart"/>
    <dgm:cxn modelId="{D7BE9CAD-F808-4039-A6A2-16BAEB8B6DAB}" type="presParOf" srcId="{EE348AD3-2386-49D7-A006-6258037260C2}" destId="{812D13C6-64B4-4D24-B65C-E9304B0EB917}" srcOrd="0" destOrd="0" presId="urn:microsoft.com/office/officeart/2008/layout/NameandTitleOrganizationalChart"/>
    <dgm:cxn modelId="{057DEAD6-0D0A-472D-9D29-080372B7EDCE}" type="presParOf" srcId="{812D13C6-64B4-4D24-B65C-E9304B0EB917}" destId="{31F6A920-47B5-49A2-8BAA-BF848CE53AD6}" srcOrd="0" destOrd="0" presId="urn:microsoft.com/office/officeart/2008/layout/NameandTitleOrganizationalChart"/>
    <dgm:cxn modelId="{5818263A-5BC4-4369-B66C-62430C84EA66}" type="presParOf" srcId="{31F6A920-47B5-49A2-8BAA-BF848CE53AD6}" destId="{CF564BE7-B54C-44BA-8959-0401F2F13353}" srcOrd="0" destOrd="0" presId="urn:microsoft.com/office/officeart/2008/layout/NameandTitleOrganizationalChart"/>
    <dgm:cxn modelId="{FB07D92D-7097-44E8-B37D-DB0526C9D52D}" type="presParOf" srcId="{31F6A920-47B5-49A2-8BAA-BF848CE53AD6}" destId="{6A97C228-95AE-4E6C-AF28-8564EA017BD4}" srcOrd="1" destOrd="0" presId="urn:microsoft.com/office/officeart/2008/layout/NameandTitleOrganizationalChart"/>
    <dgm:cxn modelId="{0ABFB077-F506-4899-9528-3043A586010D}" type="presParOf" srcId="{31F6A920-47B5-49A2-8BAA-BF848CE53AD6}" destId="{C0A341C2-8F25-4011-AAE9-B47BFDEAD862}" srcOrd="2" destOrd="0" presId="urn:microsoft.com/office/officeart/2008/layout/NameandTitleOrganizationalChart"/>
    <dgm:cxn modelId="{135937E3-8186-46FC-A83D-D474BDE492BC}" type="presParOf" srcId="{812D13C6-64B4-4D24-B65C-E9304B0EB917}" destId="{AD953D34-D5F0-422A-AF6E-FC2880BCB7F7}" srcOrd="1" destOrd="0" presId="urn:microsoft.com/office/officeart/2008/layout/NameandTitleOrganizationalChart"/>
    <dgm:cxn modelId="{BDD8376B-EE4C-4A8F-8D58-76A860A713A5}" type="presParOf" srcId="{AD953D34-D5F0-422A-AF6E-FC2880BCB7F7}" destId="{B8801C07-6A86-4CC3-A515-6845A1E60EE8}" srcOrd="0" destOrd="0" presId="urn:microsoft.com/office/officeart/2008/layout/NameandTitleOrganizationalChart"/>
    <dgm:cxn modelId="{68D253D1-6DE9-490C-BFC0-BC7E68108F35}" type="presParOf" srcId="{AD953D34-D5F0-422A-AF6E-FC2880BCB7F7}" destId="{CEBA89B2-5628-454C-ABDE-2EC747511886}" srcOrd="1" destOrd="0" presId="urn:microsoft.com/office/officeart/2008/layout/NameandTitleOrganizationalChart"/>
    <dgm:cxn modelId="{536A725C-B957-4C5C-8875-A6B4F60804AF}" type="presParOf" srcId="{CEBA89B2-5628-454C-ABDE-2EC747511886}" destId="{2FFCBF0B-A02B-4C01-B40E-3F55080F1D49}" srcOrd="0" destOrd="0" presId="urn:microsoft.com/office/officeart/2008/layout/NameandTitleOrganizationalChart"/>
    <dgm:cxn modelId="{64B071C5-1548-4185-B76A-E686A58809F1}" type="presParOf" srcId="{2FFCBF0B-A02B-4C01-B40E-3F55080F1D49}" destId="{5EAE4F99-4360-4895-B372-5C42B6970DEC}" srcOrd="0" destOrd="0" presId="urn:microsoft.com/office/officeart/2008/layout/NameandTitleOrganizationalChart"/>
    <dgm:cxn modelId="{B03805AD-285C-4579-8C3A-73ABB677623F}" type="presParOf" srcId="{2FFCBF0B-A02B-4C01-B40E-3F55080F1D49}" destId="{B9AF6221-1DBC-453D-B751-CD4F3F0FE094}" srcOrd="1" destOrd="0" presId="urn:microsoft.com/office/officeart/2008/layout/NameandTitleOrganizationalChart"/>
    <dgm:cxn modelId="{666FD159-4371-42E9-98A3-D34FF96DC0E1}" type="presParOf" srcId="{2FFCBF0B-A02B-4C01-B40E-3F55080F1D49}" destId="{BCC9B1EE-F366-4EA1-B98B-8C00745F1D6B}" srcOrd="2" destOrd="0" presId="urn:microsoft.com/office/officeart/2008/layout/NameandTitleOrganizationalChart"/>
    <dgm:cxn modelId="{E9543101-3DA5-43F6-A429-D02890319D2C}" type="presParOf" srcId="{CEBA89B2-5628-454C-ABDE-2EC747511886}" destId="{D74870BE-852A-477E-9C60-EF48DAD58EA0}" srcOrd="1" destOrd="0" presId="urn:microsoft.com/office/officeart/2008/layout/NameandTitleOrganizationalChart"/>
    <dgm:cxn modelId="{A8C7DF8C-5940-4DD3-84D0-6F51D6F61F85}" type="presParOf" srcId="{D74870BE-852A-477E-9C60-EF48DAD58EA0}" destId="{A6F5C2D0-B785-4B2C-9FB2-87B15241B265}" srcOrd="0" destOrd="0" presId="urn:microsoft.com/office/officeart/2008/layout/NameandTitleOrganizationalChart"/>
    <dgm:cxn modelId="{9E18967F-0D22-46A6-AD05-C2C6810B4752}" type="presParOf" srcId="{D74870BE-852A-477E-9C60-EF48DAD58EA0}" destId="{D38DAB5A-1D7F-4026-988D-1B51ED0FECE9}" srcOrd="1" destOrd="0" presId="urn:microsoft.com/office/officeart/2008/layout/NameandTitleOrganizationalChart"/>
    <dgm:cxn modelId="{B553C9CC-91D8-483C-95A9-58566CC930EF}" type="presParOf" srcId="{D38DAB5A-1D7F-4026-988D-1B51ED0FECE9}" destId="{A3481155-CD77-4A59-B093-3C8C72D9D887}" srcOrd="0" destOrd="0" presId="urn:microsoft.com/office/officeart/2008/layout/NameandTitleOrganizationalChart"/>
    <dgm:cxn modelId="{A7F5B32F-1E2C-4765-9631-37378EFF29ED}" type="presParOf" srcId="{A3481155-CD77-4A59-B093-3C8C72D9D887}" destId="{AF7EDFD1-0C31-4A92-8D15-944AF0179A11}" srcOrd="0" destOrd="0" presId="urn:microsoft.com/office/officeart/2008/layout/NameandTitleOrganizationalChart"/>
    <dgm:cxn modelId="{F0CDD0B5-8117-472E-8704-A809274815E2}" type="presParOf" srcId="{A3481155-CD77-4A59-B093-3C8C72D9D887}" destId="{6329A29C-19A4-458E-A1E1-AF39EBCBE327}" srcOrd="1" destOrd="0" presId="urn:microsoft.com/office/officeart/2008/layout/NameandTitleOrganizationalChart"/>
    <dgm:cxn modelId="{6ECFBA31-28BA-4438-8BD6-496B636E3338}" type="presParOf" srcId="{A3481155-CD77-4A59-B093-3C8C72D9D887}" destId="{916C4506-270D-4CF1-8CA2-5E5AFA7F10A5}" srcOrd="2" destOrd="0" presId="urn:microsoft.com/office/officeart/2008/layout/NameandTitleOrganizationalChart"/>
    <dgm:cxn modelId="{4917B221-EF70-45C5-BD7D-2197A30B9962}" type="presParOf" srcId="{D38DAB5A-1D7F-4026-988D-1B51ED0FECE9}" destId="{ACFC4705-7DCC-4A8A-A7B2-DEE6193E9FD6}" srcOrd="1" destOrd="0" presId="urn:microsoft.com/office/officeart/2008/layout/NameandTitleOrganizationalChart"/>
    <dgm:cxn modelId="{21EAAF05-4728-4055-B6F1-5D0F6221F404}" type="presParOf" srcId="{D38DAB5A-1D7F-4026-988D-1B51ED0FECE9}" destId="{9513BB96-5376-460B-9001-C2F2DF3DF8C5}" srcOrd="2" destOrd="0" presId="urn:microsoft.com/office/officeart/2008/layout/NameandTitleOrganizationalChart"/>
    <dgm:cxn modelId="{85F7430C-53BE-4621-BBC2-789908F3E281}" type="presParOf" srcId="{D74870BE-852A-477E-9C60-EF48DAD58EA0}" destId="{7CF61B1C-23B3-4B2D-A4F4-4470482CEAA5}" srcOrd="2" destOrd="0" presId="urn:microsoft.com/office/officeart/2008/layout/NameandTitleOrganizationalChart"/>
    <dgm:cxn modelId="{30BE7F68-649E-4329-BEAE-765DF8F5DD69}" type="presParOf" srcId="{D74870BE-852A-477E-9C60-EF48DAD58EA0}" destId="{17DBC1D9-31A2-4B03-9ECF-4CAB41848888}" srcOrd="3" destOrd="0" presId="urn:microsoft.com/office/officeart/2008/layout/NameandTitleOrganizationalChart"/>
    <dgm:cxn modelId="{38F0003A-F29D-40D1-AF2F-76EFD03BE025}" type="presParOf" srcId="{17DBC1D9-31A2-4B03-9ECF-4CAB41848888}" destId="{BD63139B-4B48-4A5F-9C42-9A705519F90D}" srcOrd="0" destOrd="0" presId="urn:microsoft.com/office/officeart/2008/layout/NameandTitleOrganizationalChart"/>
    <dgm:cxn modelId="{3277F57D-78E8-493A-B2E2-507826570511}" type="presParOf" srcId="{BD63139B-4B48-4A5F-9C42-9A705519F90D}" destId="{66BAC291-2AFE-4201-8A4F-5FC39BB7BBAA}" srcOrd="0" destOrd="0" presId="urn:microsoft.com/office/officeart/2008/layout/NameandTitleOrganizationalChart"/>
    <dgm:cxn modelId="{7E1CB7F6-2845-4D26-839F-F67266177FB3}" type="presParOf" srcId="{BD63139B-4B48-4A5F-9C42-9A705519F90D}" destId="{F16BBFA1-07B2-4F9B-B6BA-DB056BD790E3}" srcOrd="1" destOrd="0" presId="urn:microsoft.com/office/officeart/2008/layout/NameandTitleOrganizationalChart"/>
    <dgm:cxn modelId="{48F95BA0-25FB-4BA6-9381-209B95FC4DF4}" type="presParOf" srcId="{BD63139B-4B48-4A5F-9C42-9A705519F90D}" destId="{BA42BFE0-5B02-4E9E-8D1E-09BA3460CEAF}" srcOrd="2" destOrd="0" presId="urn:microsoft.com/office/officeart/2008/layout/NameandTitleOrganizationalChart"/>
    <dgm:cxn modelId="{885A72E2-AA5C-4BEA-BEF6-3250D1A91E92}" type="presParOf" srcId="{17DBC1D9-31A2-4B03-9ECF-4CAB41848888}" destId="{4E625C1F-C1D8-4E96-9A0A-7B68DAB1C1C1}" srcOrd="1" destOrd="0" presId="urn:microsoft.com/office/officeart/2008/layout/NameandTitleOrganizationalChart"/>
    <dgm:cxn modelId="{E1567785-18EA-4DFD-9CBE-DDCD58C62BB8}" type="presParOf" srcId="{17DBC1D9-31A2-4B03-9ECF-4CAB41848888}" destId="{40A1C934-BCBB-42CD-A090-88210B8ACDE7}" srcOrd="2" destOrd="0" presId="urn:microsoft.com/office/officeart/2008/layout/NameandTitleOrganizationalChart"/>
    <dgm:cxn modelId="{75DF28D4-11F7-49D9-BF17-AAF2D76A758A}" type="presParOf" srcId="{CEBA89B2-5628-454C-ABDE-2EC747511886}" destId="{6C4D2BC8-13C2-4821-85A8-30634BB28132}" srcOrd="2" destOrd="0" presId="urn:microsoft.com/office/officeart/2008/layout/NameandTitleOrganizationalChart"/>
    <dgm:cxn modelId="{8C7901E7-129E-4FC1-86B4-DD3904C9D528}" type="presParOf" srcId="{AD953D34-D5F0-422A-AF6E-FC2880BCB7F7}" destId="{8DB7ECCD-2939-4216-BCE1-1C5A89E60FE5}" srcOrd="2" destOrd="0" presId="urn:microsoft.com/office/officeart/2008/layout/NameandTitleOrganizationalChart"/>
    <dgm:cxn modelId="{DCAC9D5E-17B4-4E66-9439-F9FD0F864E13}" type="presParOf" srcId="{AD953D34-D5F0-422A-AF6E-FC2880BCB7F7}" destId="{795B6CA0-F91B-4D8B-9858-514EBB678784}" srcOrd="3" destOrd="0" presId="urn:microsoft.com/office/officeart/2008/layout/NameandTitleOrganizationalChart"/>
    <dgm:cxn modelId="{D11204C5-9999-477A-BBC8-F2B1A72193A5}" type="presParOf" srcId="{795B6CA0-F91B-4D8B-9858-514EBB678784}" destId="{7D526289-C897-4339-A618-60F74E487660}" srcOrd="0" destOrd="0" presId="urn:microsoft.com/office/officeart/2008/layout/NameandTitleOrganizationalChart"/>
    <dgm:cxn modelId="{C9A77BC1-6D6C-42A6-922F-6CB5E471EBF4}" type="presParOf" srcId="{7D526289-C897-4339-A618-60F74E487660}" destId="{6FB243E5-FD49-4DF4-A719-C5B5428168DE}" srcOrd="0" destOrd="0" presId="urn:microsoft.com/office/officeart/2008/layout/NameandTitleOrganizationalChart"/>
    <dgm:cxn modelId="{F12D0073-B3D1-40A2-84B3-023EB249B67D}" type="presParOf" srcId="{7D526289-C897-4339-A618-60F74E487660}" destId="{62E63114-741C-4FA5-A9CC-215A850E594A}" srcOrd="1" destOrd="0" presId="urn:microsoft.com/office/officeart/2008/layout/NameandTitleOrganizationalChart"/>
    <dgm:cxn modelId="{E15B29E5-9DC7-436E-BDF7-1523AFCA54FA}" type="presParOf" srcId="{7D526289-C897-4339-A618-60F74E487660}" destId="{0E671C55-1D2C-4C54-921B-6DDB0E675CFE}" srcOrd="2" destOrd="0" presId="urn:microsoft.com/office/officeart/2008/layout/NameandTitleOrganizationalChart"/>
    <dgm:cxn modelId="{DCA5F28F-F64F-445A-9382-9FDA400F9328}" type="presParOf" srcId="{795B6CA0-F91B-4D8B-9858-514EBB678784}" destId="{CD088436-2161-49E9-B573-4BCC10F74431}" srcOrd="1" destOrd="0" presId="urn:microsoft.com/office/officeart/2008/layout/NameandTitleOrganizationalChart"/>
    <dgm:cxn modelId="{9CC2DAB0-C6DF-42F1-8FE9-6E59E89C464C}" type="presParOf" srcId="{CD088436-2161-49E9-B573-4BCC10F74431}" destId="{A42D3696-C009-499E-B31E-3F574C23EAD3}" srcOrd="0" destOrd="0" presId="urn:microsoft.com/office/officeart/2008/layout/NameandTitleOrganizationalChart"/>
    <dgm:cxn modelId="{71165C29-252F-4D78-95C0-5DEC40A31A52}" type="presParOf" srcId="{CD088436-2161-49E9-B573-4BCC10F74431}" destId="{C0ACA19D-84CE-416B-A168-90695E099E74}" srcOrd="1" destOrd="0" presId="urn:microsoft.com/office/officeart/2008/layout/NameandTitleOrganizationalChart"/>
    <dgm:cxn modelId="{D541A7F8-C59E-49D9-B0B8-0FAFDC8EC83E}" type="presParOf" srcId="{C0ACA19D-84CE-416B-A168-90695E099E74}" destId="{6711C900-BF40-4DF8-A70F-E0836C2D0DE5}" srcOrd="0" destOrd="0" presId="urn:microsoft.com/office/officeart/2008/layout/NameandTitleOrganizationalChart"/>
    <dgm:cxn modelId="{282B754A-101A-435D-ACA4-A9CB9DE8681D}" type="presParOf" srcId="{6711C900-BF40-4DF8-A70F-E0836C2D0DE5}" destId="{E34E984A-85E4-462B-B49E-FE1B65BDC999}" srcOrd="0" destOrd="0" presId="urn:microsoft.com/office/officeart/2008/layout/NameandTitleOrganizationalChart"/>
    <dgm:cxn modelId="{CE479F01-D44C-4FE3-B25F-4E5131771EE4}" type="presParOf" srcId="{6711C900-BF40-4DF8-A70F-E0836C2D0DE5}" destId="{6C705C46-7152-4C4D-8271-C5ADC640EDF4}" srcOrd="1" destOrd="0" presId="urn:microsoft.com/office/officeart/2008/layout/NameandTitleOrganizationalChart"/>
    <dgm:cxn modelId="{C72DE73B-EE7C-462E-86B0-4151E6ACBA7F}" type="presParOf" srcId="{6711C900-BF40-4DF8-A70F-E0836C2D0DE5}" destId="{72F1B48A-BAC0-48C6-9B57-F828A9940E0D}" srcOrd="2" destOrd="0" presId="urn:microsoft.com/office/officeart/2008/layout/NameandTitleOrganizationalChart"/>
    <dgm:cxn modelId="{A97B85C4-F8BC-4F44-9A98-35DDC4EA1E22}" type="presParOf" srcId="{C0ACA19D-84CE-416B-A168-90695E099E74}" destId="{E9FE44E5-A722-417E-9867-FF1471B77E8C}" srcOrd="1" destOrd="0" presId="urn:microsoft.com/office/officeart/2008/layout/NameandTitleOrganizationalChart"/>
    <dgm:cxn modelId="{D0235F0F-89D3-41F8-B055-012BEE902CB5}" type="presParOf" srcId="{C0ACA19D-84CE-416B-A168-90695E099E74}" destId="{70D97736-0009-4301-AD3D-72178039FFF1}" srcOrd="2" destOrd="0" presId="urn:microsoft.com/office/officeart/2008/layout/NameandTitleOrganizationalChart"/>
    <dgm:cxn modelId="{AFCCD75C-45D8-4A7D-8418-E07C67EF3D38}" type="presParOf" srcId="{CD088436-2161-49E9-B573-4BCC10F74431}" destId="{08713D45-D7D2-4BB5-83B9-613D9B82766C}" srcOrd="2" destOrd="0" presId="urn:microsoft.com/office/officeart/2008/layout/NameandTitleOrganizationalChart"/>
    <dgm:cxn modelId="{3B61B190-88EF-40E1-96A8-DFE50B50E069}" type="presParOf" srcId="{CD088436-2161-49E9-B573-4BCC10F74431}" destId="{A264FC15-4C51-476D-853E-AA526749D843}" srcOrd="3" destOrd="0" presId="urn:microsoft.com/office/officeart/2008/layout/NameandTitleOrganizationalChart"/>
    <dgm:cxn modelId="{77840199-9804-422F-BAB9-579D6FE547E5}" type="presParOf" srcId="{A264FC15-4C51-476D-853E-AA526749D843}" destId="{1F45B29A-778C-4021-9047-56D5D79387FE}" srcOrd="0" destOrd="0" presId="urn:microsoft.com/office/officeart/2008/layout/NameandTitleOrganizationalChart"/>
    <dgm:cxn modelId="{B27CC9C4-5B1E-49B6-9CAB-CD22F83021F2}" type="presParOf" srcId="{1F45B29A-778C-4021-9047-56D5D79387FE}" destId="{EA97C5AD-05A2-41C8-BDCA-A1409CE5250F}" srcOrd="0" destOrd="0" presId="urn:microsoft.com/office/officeart/2008/layout/NameandTitleOrganizationalChart"/>
    <dgm:cxn modelId="{FCD05D89-2445-48F9-A653-2E1A9464D1D5}" type="presParOf" srcId="{1F45B29A-778C-4021-9047-56D5D79387FE}" destId="{D9A3B60C-966B-48E5-B3A4-96D69B460252}" srcOrd="1" destOrd="0" presId="urn:microsoft.com/office/officeart/2008/layout/NameandTitleOrganizationalChart"/>
    <dgm:cxn modelId="{C8F13344-8623-4323-92F1-32751404313B}" type="presParOf" srcId="{1F45B29A-778C-4021-9047-56D5D79387FE}" destId="{31C83DB8-8D64-489C-B904-CC9229E629EF}" srcOrd="2" destOrd="0" presId="urn:microsoft.com/office/officeart/2008/layout/NameandTitleOrganizationalChart"/>
    <dgm:cxn modelId="{041127D0-665D-4869-996A-E21BAD46B671}" type="presParOf" srcId="{A264FC15-4C51-476D-853E-AA526749D843}" destId="{DBA39354-DB70-4176-B22D-28B7230964FB}" srcOrd="1" destOrd="0" presId="urn:microsoft.com/office/officeart/2008/layout/NameandTitleOrganizationalChart"/>
    <dgm:cxn modelId="{1934BE66-EB54-456B-91DF-C7007ABCCF57}" type="presParOf" srcId="{A264FC15-4C51-476D-853E-AA526749D843}" destId="{1F8BC3AC-AA74-4DDF-8D59-9B122D2D1B60}" srcOrd="2" destOrd="0" presId="urn:microsoft.com/office/officeart/2008/layout/NameandTitleOrganizationalChart"/>
    <dgm:cxn modelId="{396BAFFA-B9F0-4B70-9162-BC1BFECFEF4D}" type="presParOf" srcId="{795B6CA0-F91B-4D8B-9858-514EBB678784}" destId="{6886E101-7EA2-4597-88D8-14DCC84D627E}" srcOrd="2" destOrd="0" presId="urn:microsoft.com/office/officeart/2008/layout/NameandTitleOrganizationalChart"/>
    <dgm:cxn modelId="{1D05E030-FB9C-4D2E-8633-2ACAD370FDA2}" type="presParOf" srcId="{812D13C6-64B4-4D24-B65C-E9304B0EB917}" destId="{4F8E7A4F-8164-4703-818A-366FB89621B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13D45-D7D2-4BB5-83B9-613D9B82766C}">
      <dsp:nvSpPr>
        <dsp:cNvPr id="0" name=""/>
        <dsp:cNvSpPr/>
      </dsp:nvSpPr>
      <dsp:spPr>
        <a:xfrm>
          <a:off x="3870686" y="2037773"/>
          <a:ext cx="664716" cy="296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718"/>
              </a:lnTo>
              <a:lnTo>
                <a:pt x="664716" y="176718"/>
              </a:lnTo>
              <a:lnTo>
                <a:pt x="664716" y="296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D3696-C009-499E-B31E-3F574C23EAD3}">
      <dsp:nvSpPr>
        <dsp:cNvPr id="0" name=""/>
        <dsp:cNvSpPr/>
      </dsp:nvSpPr>
      <dsp:spPr>
        <a:xfrm>
          <a:off x="3205970" y="2037773"/>
          <a:ext cx="664716" cy="296430"/>
        </a:xfrm>
        <a:custGeom>
          <a:avLst/>
          <a:gdLst/>
          <a:ahLst/>
          <a:cxnLst/>
          <a:rect l="0" t="0" r="0" b="0"/>
          <a:pathLst>
            <a:path>
              <a:moveTo>
                <a:pt x="664716" y="0"/>
              </a:moveTo>
              <a:lnTo>
                <a:pt x="664716" y="176718"/>
              </a:lnTo>
              <a:lnTo>
                <a:pt x="0" y="176718"/>
              </a:lnTo>
              <a:lnTo>
                <a:pt x="0" y="296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7ECCD-2939-4216-BCE1-1C5A89E60FE5}">
      <dsp:nvSpPr>
        <dsp:cNvPr id="0" name=""/>
        <dsp:cNvSpPr/>
      </dsp:nvSpPr>
      <dsp:spPr>
        <a:xfrm>
          <a:off x="2541254" y="1228290"/>
          <a:ext cx="1329432" cy="296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718"/>
              </a:lnTo>
              <a:lnTo>
                <a:pt x="1329432" y="176718"/>
              </a:lnTo>
              <a:lnTo>
                <a:pt x="1329432" y="296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61B1C-23B3-4B2D-A4F4-4470482CEAA5}">
      <dsp:nvSpPr>
        <dsp:cNvPr id="0" name=""/>
        <dsp:cNvSpPr/>
      </dsp:nvSpPr>
      <dsp:spPr>
        <a:xfrm>
          <a:off x="1211822" y="2037773"/>
          <a:ext cx="664716" cy="296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718"/>
              </a:lnTo>
              <a:lnTo>
                <a:pt x="664716" y="176718"/>
              </a:lnTo>
              <a:lnTo>
                <a:pt x="664716" y="296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5C2D0-B785-4B2C-9FB2-87B15241B265}">
      <dsp:nvSpPr>
        <dsp:cNvPr id="0" name=""/>
        <dsp:cNvSpPr/>
      </dsp:nvSpPr>
      <dsp:spPr>
        <a:xfrm>
          <a:off x="547106" y="2037773"/>
          <a:ext cx="664716" cy="296430"/>
        </a:xfrm>
        <a:custGeom>
          <a:avLst/>
          <a:gdLst/>
          <a:ahLst/>
          <a:cxnLst/>
          <a:rect l="0" t="0" r="0" b="0"/>
          <a:pathLst>
            <a:path>
              <a:moveTo>
                <a:pt x="664716" y="0"/>
              </a:moveTo>
              <a:lnTo>
                <a:pt x="664716" y="176718"/>
              </a:lnTo>
              <a:lnTo>
                <a:pt x="0" y="176718"/>
              </a:lnTo>
              <a:lnTo>
                <a:pt x="0" y="296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01C07-6A86-4CC3-A515-6845A1E60EE8}">
      <dsp:nvSpPr>
        <dsp:cNvPr id="0" name=""/>
        <dsp:cNvSpPr/>
      </dsp:nvSpPr>
      <dsp:spPr>
        <a:xfrm>
          <a:off x="1211822" y="1228290"/>
          <a:ext cx="1329432" cy="296430"/>
        </a:xfrm>
        <a:custGeom>
          <a:avLst/>
          <a:gdLst/>
          <a:ahLst/>
          <a:cxnLst/>
          <a:rect l="0" t="0" r="0" b="0"/>
          <a:pathLst>
            <a:path>
              <a:moveTo>
                <a:pt x="1329432" y="0"/>
              </a:moveTo>
              <a:lnTo>
                <a:pt x="1329432" y="176718"/>
              </a:lnTo>
              <a:lnTo>
                <a:pt x="0" y="176718"/>
              </a:lnTo>
              <a:lnTo>
                <a:pt x="0" y="296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64BE7-B54C-44BA-8959-0401F2F13353}">
      <dsp:nvSpPr>
        <dsp:cNvPr id="0" name=""/>
        <dsp:cNvSpPr/>
      </dsp:nvSpPr>
      <dsp:spPr>
        <a:xfrm>
          <a:off x="2045796" y="715238"/>
          <a:ext cx="990916" cy="5130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239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kern="1200"/>
            <a:t>Coordenação-Geral</a:t>
          </a:r>
        </a:p>
      </dsp:txBody>
      <dsp:txXfrm>
        <a:off x="2045796" y="715238"/>
        <a:ext cx="990916" cy="513052"/>
      </dsp:txXfrm>
    </dsp:sp>
    <dsp:sp modelId="{6A97C228-95AE-4E6C-AF28-8564EA017BD4}">
      <dsp:nvSpPr>
        <dsp:cNvPr id="0" name=""/>
        <dsp:cNvSpPr/>
      </dsp:nvSpPr>
      <dsp:spPr>
        <a:xfrm>
          <a:off x="2243979" y="1114278"/>
          <a:ext cx="891824" cy="1710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500" kern="1200"/>
            <a:t>Diretor-Geral do ONS e Presidente do Conselho da CCEE</a:t>
          </a:r>
        </a:p>
      </dsp:txBody>
      <dsp:txXfrm>
        <a:off x="2243979" y="1114278"/>
        <a:ext cx="891824" cy="171017"/>
      </dsp:txXfrm>
    </dsp:sp>
    <dsp:sp modelId="{5EAE4F99-4360-4895-B372-5C42B6970DEC}">
      <dsp:nvSpPr>
        <dsp:cNvPr id="0" name=""/>
        <dsp:cNvSpPr/>
      </dsp:nvSpPr>
      <dsp:spPr>
        <a:xfrm>
          <a:off x="716364" y="1524720"/>
          <a:ext cx="990916" cy="513052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239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kern="1200"/>
            <a:t>Comissão Gestora MS</a:t>
          </a:r>
        </a:p>
      </dsp:txBody>
      <dsp:txXfrm>
        <a:off x="716364" y="1524720"/>
        <a:ext cx="990916" cy="513052"/>
      </dsp:txXfrm>
    </dsp:sp>
    <dsp:sp modelId="{B9AF6221-1DBC-453D-B751-CD4F3F0FE094}">
      <dsp:nvSpPr>
        <dsp:cNvPr id="0" name=""/>
        <dsp:cNvSpPr/>
      </dsp:nvSpPr>
      <dsp:spPr>
        <a:xfrm>
          <a:off x="914547" y="1923761"/>
          <a:ext cx="891824" cy="1710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500" kern="1200"/>
            <a:t>ONS, CCEE, EPE e um representante de cada segmento</a:t>
          </a:r>
        </a:p>
      </dsp:txBody>
      <dsp:txXfrm>
        <a:off x="914547" y="1923761"/>
        <a:ext cx="891824" cy="171017"/>
      </dsp:txXfrm>
    </dsp:sp>
    <dsp:sp modelId="{AF7EDFD1-0C31-4A92-8D15-944AF0179A11}">
      <dsp:nvSpPr>
        <dsp:cNvPr id="0" name=""/>
        <dsp:cNvSpPr/>
      </dsp:nvSpPr>
      <dsp:spPr>
        <a:xfrm>
          <a:off x="51648" y="2334203"/>
          <a:ext cx="990916" cy="513052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239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kern="1200"/>
            <a:t>Grupos de Trabalho</a:t>
          </a:r>
        </a:p>
      </dsp:txBody>
      <dsp:txXfrm>
        <a:off x="51648" y="2334203"/>
        <a:ext cx="990916" cy="513052"/>
      </dsp:txXfrm>
    </dsp:sp>
    <dsp:sp modelId="{6329A29C-19A4-458E-A1E1-AF39EBCBE327}">
      <dsp:nvSpPr>
        <dsp:cNvPr id="0" name=""/>
        <dsp:cNvSpPr/>
      </dsp:nvSpPr>
      <dsp:spPr>
        <a:xfrm>
          <a:off x="249831" y="2733244"/>
          <a:ext cx="891824" cy="1710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600" kern="1200"/>
            <a:t>Todos os interessados. Coordenação CCEE/ONS</a:t>
          </a:r>
        </a:p>
      </dsp:txBody>
      <dsp:txXfrm>
        <a:off x="249831" y="2733244"/>
        <a:ext cx="891824" cy="171017"/>
      </dsp:txXfrm>
    </dsp:sp>
    <dsp:sp modelId="{66BAC291-2AFE-4201-8A4F-5FC39BB7BBAA}">
      <dsp:nvSpPr>
        <dsp:cNvPr id="0" name=""/>
        <dsp:cNvSpPr/>
      </dsp:nvSpPr>
      <dsp:spPr>
        <a:xfrm>
          <a:off x="1381080" y="2334203"/>
          <a:ext cx="990916" cy="513052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239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kern="1200"/>
            <a:t>Grupos de Trabalho</a:t>
          </a:r>
        </a:p>
      </dsp:txBody>
      <dsp:txXfrm>
        <a:off x="1381080" y="2334203"/>
        <a:ext cx="990916" cy="513052"/>
      </dsp:txXfrm>
    </dsp:sp>
    <dsp:sp modelId="{F16BBFA1-07B2-4F9B-B6BA-DB056BD790E3}">
      <dsp:nvSpPr>
        <dsp:cNvPr id="0" name=""/>
        <dsp:cNvSpPr/>
      </dsp:nvSpPr>
      <dsp:spPr>
        <a:xfrm>
          <a:off x="1579263" y="2733244"/>
          <a:ext cx="891824" cy="1710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pt-BR" sz="1200" kern="1200"/>
        </a:p>
        <a:p>
          <a:pPr marL="0" lvl="0" indent="0" algn="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600" kern="1200"/>
            <a:t>Todos os interessados. Coordenação CCEE/ONS</a:t>
          </a:r>
        </a:p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200" kern="1200"/>
        </a:p>
      </dsp:txBody>
      <dsp:txXfrm>
        <a:off x="1579263" y="2733244"/>
        <a:ext cx="891824" cy="171017"/>
      </dsp:txXfrm>
    </dsp:sp>
    <dsp:sp modelId="{6FB243E5-FD49-4DF4-A719-C5B5428168DE}">
      <dsp:nvSpPr>
        <dsp:cNvPr id="0" name=""/>
        <dsp:cNvSpPr/>
      </dsp:nvSpPr>
      <dsp:spPr>
        <a:xfrm>
          <a:off x="3375228" y="1524720"/>
          <a:ext cx="990916" cy="513052"/>
        </a:xfrm>
        <a:prstGeom prst="rect">
          <a:avLst/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239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kern="1200"/>
            <a:t>Comissão Gestora DPR</a:t>
          </a:r>
        </a:p>
      </dsp:txBody>
      <dsp:txXfrm>
        <a:off x="3375228" y="1524720"/>
        <a:ext cx="990916" cy="513052"/>
      </dsp:txXfrm>
    </dsp:sp>
    <dsp:sp modelId="{62E63114-741C-4FA5-A9CC-215A850E594A}">
      <dsp:nvSpPr>
        <dsp:cNvPr id="0" name=""/>
        <dsp:cNvSpPr/>
      </dsp:nvSpPr>
      <dsp:spPr>
        <a:xfrm>
          <a:off x="3573411" y="1923761"/>
          <a:ext cx="891824" cy="1710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500" kern="1200"/>
            <a:t>ONS, CCEE, EPE e um representante de cada segmento</a:t>
          </a:r>
        </a:p>
      </dsp:txBody>
      <dsp:txXfrm>
        <a:off x="3573411" y="1923761"/>
        <a:ext cx="891824" cy="171017"/>
      </dsp:txXfrm>
    </dsp:sp>
    <dsp:sp modelId="{E34E984A-85E4-462B-B49E-FE1B65BDC999}">
      <dsp:nvSpPr>
        <dsp:cNvPr id="0" name=""/>
        <dsp:cNvSpPr/>
      </dsp:nvSpPr>
      <dsp:spPr>
        <a:xfrm>
          <a:off x="2710512" y="2334203"/>
          <a:ext cx="990916" cy="513052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239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kern="1200"/>
            <a:t>Grupos de Trabalho</a:t>
          </a:r>
        </a:p>
      </dsp:txBody>
      <dsp:txXfrm>
        <a:off x="2710512" y="2334203"/>
        <a:ext cx="990916" cy="513052"/>
      </dsp:txXfrm>
    </dsp:sp>
    <dsp:sp modelId="{6C705C46-7152-4C4D-8271-C5ADC640EDF4}">
      <dsp:nvSpPr>
        <dsp:cNvPr id="0" name=""/>
        <dsp:cNvSpPr/>
      </dsp:nvSpPr>
      <dsp:spPr>
        <a:xfrm>
          <a:off x="2908695" y="2733244"/>
          <a:ext cx="891824" cy="1710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600" kern="1200"/>
            <a:t>Todos os interessados. Coordenação CCEE/ONS</a:t>
          </a:r>
        </a:p>
      </dsp:txBody>
      <dsp:txXfrm>
        <a:off x="2908695" y="2733244"/>
        <a:ext cx="891824" cy="171017"/>
      </dsp:txXfrm>
    </dsp:sp>
    <dsp:sp modelId="{EA97C5AD-05A2-41C8-BDCA-A1409CE5250F}">
      <dsp:nvSpPr>
        <dsp:cNvPr id="0" name=""/>
        <dsp:cNvSpPr/>
      </dsp:nvSpPr>
      <dsp:spPr>
        <a:xfrm>
          <a:off x="4039944" y="2334203"/>
          <a:ext cx="990916" cy="513052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239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kern="1200"/>
            <a:t>Grupos de Trabalho</a:t>
          </a:r>
        </a:p>
      </dsp:txBody>
      <dsp:txXfrm>
        <a:off x="4039944" y="2334203"/>
        <a:ext cx="990916" cy="513052"/>
      </dsp:txXfrm>
    </dsp:sp>
    <dsp:sp modelId="{D9A3B60C-966B-48E5-B3A4-96D69B460252}">
      <dsp:nvSpPr>
        <dsp:cNvPr id="0" name=""/>
        <dsp:cNvSpPr/>
      </dsp:nvSpPr>
      <dsp:spPr>
        <a:xfrm>
          <a:off x="4238127" y="2733244"/>
          <a:ext cx="891824" cy="1710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600" kern="1200"/>
            <a:t>Todos os interessados. </a:t>
          </a:r>
        </a:p>
        <a:p>
          <a:pPr marL="0" lvl="0" indent="0" algn="r" defTabSz="2667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600" kern="1200"/>
            <a:t>Coordenação CCEE/ONS </a:t>
          </a:r>
        </a:p>
      </dsp:txBody>
      <dsp:txXfrm>
        <a:off x="4238127" y="2733244"/>
        <a:ext cx="891824" cy="171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255B-AFB0-4425-B2BD-3A66B9A11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8C90D-7777-407A-B013-20F515D86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233F7-144B-44D6-8DE8-E5E98317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2046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 – Estrutura Tarifária</vt:lpstr>
    </vt:vector>
  </TitlesOfParts>
  <Company>Tractebel Energia S.A.</Company>
  <LinksUpToDate>false</LinksUpToDate>
  <CharactersWithSpaces>13290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http://www.abraceel.com.br/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 – Estrutura Tarifária</dc:title>
  <dc:creator>ABRACEEL</dc:creator>
  <cp:lastModifiedBy>Bernardo Sicsú</cp:lastModifiedBy>
  <cp:revision>5</cp:revision>
  <cp:lastPrinted>2017-11-20T16:22:00Z</cp:lastPrinted>
  <dcterms:created xsi:type="dcterms:W3CDTF">2020-02-12T20:18:00Z</dcterms:created>
  <dcterms:modified xsi:type="dcterms:W3CDTF">2020-02-12T20:40:00Z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-438114207</vt:i4>
  </property>
</Properties>
</file>