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3EB3" w14:textId="7B385F1D" w:rsidR="00CE195D" w:rsidRPr="00CE195D" w:rsidRDefault="00CE195D" w:rsidP="00160860">
      <w:pPr>
        <w:spacing w:after="240" w:line="240" w:lineRule="auto"/>
        <w:jc w:val="both"/>
        <w:rPr>
          <w:rFonts w:ascii="Arial" w:eastAsia="Times New Roman" w:hAnsi="Arial" w:cs="Arial"/>
          <w:b/>
          <w:bCs/>
          <w:color w:val="000000"/>
          <w:sz w:val="24"/>
          <w:szCs w:val="24"/>
          <w:lang w:eastAsia="pt-BR"/>
        </w:rPr>
      </w:pPr>
      <w:r w:rsidRPr="00CE195D">
        <w:rPr>
          <w:rFonts w:ascii="Arial" w:eastAsia="Times New Roman" w:hAnsi="Arial" w:cs="Arial"/>
          <w:b/>
          <w:bCs/>
          <w:color w:val="000000"/>
          <w:sz w:val="24"/>
          <w:szCs w:val="24"/>
          <w:lang w:eastAsia="pt-BR"/>
        </w:rPr>
        <w:t>CARTILHA DO CONSUMIDOR LIVRE</w:t>
      </w:r>
    </w:p>
    <w:p w14:paraId="219268A1" w14:textId="543C82B9"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*A presente cartilha possui cunho essencialmente didático e informativo, sendo voltada à elucidação dos aspectos gerais concernentes às condições da livre contratação de energia elétrica pelos consumidores, sem que tenham sido pormenorizadas toda a legislação e a regulamentação atinentes ao tema. A Abraceel não se responsabiliza pelos resultados das decisões e estratégias empresariais – inclusive </w:t>
      </w:r>
      <w:r w:rsidR="00C03E51" w:rsidRPr="00E92B19">
        <w:rPr>
          <w:rFonts w:ascii="Arial" w:eastAsia="Times New Roman" w:hAnsi="Arial" w:cs="Arial"/>
          <w:color w:val="000000"/>
          <w:sz w:val="24"/>
          <w:szCs w:val="24"/>
          <w:lang w:eastAsia="pt-BR"/>
        </w:rPr>
        <w:t>aqueles referentes</w:t>
      </w:r>
      <w:r w:rsidRPr="00E92B19">
        <w:rPr>
          <w:rFonts w:ascii="Arial" w:eastAsia="Times New Roman" w:hAnsi="Arial" w:cs="Arial"/>
          <w:color w:val="000000"/>
          <w:sz w:val="24"/>
          <w:szCs w:val="24"/>
          <w:lang w:eastAsia="pt-BR"/>
        </w:rPr>
        <w:t xml:space="preserve"> à migração de consumidores para o mercado livre – que venham a ser adotadas pelos destinatários desta cartilha.</w:t>
      </w:r>
    </w:p>
    <w:p w14:paraId="7A9A3926"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shd w:val="clear" w:color="auto" w:fill="FFF2CC"/>
          <w:lang w:eastAsia="pt-BR"/>
        </w:rPr>
        <w:t>Apresentação</w:t>
      </w:r>
    </w:p>
    <w:p w14:paraId="098F594C"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Energia com eficiência e liberdade</w:t>
      </w:r>
    </w:p>
    <w:p w14:paraId="5B618110" w14:textId="5C2CFA75" w:rsidR="00F4539E" w:rsidRPr="00E92B19" w:rsidRDefault="00D16044" w:rsidP="00160860">
      <w:pPr>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Os</w:t>
      </w:r>
      <w:r w:rsidR="00F4539E" w:rsidRPr="00E92B19">
        <w:rPr>
          <w:rFonts w:ascii="Arial" w:eastAsia="Times New Roman" w:hAnsi="Arial" w:cs="Arial"/>
          <w:color w:val="000000"/>
          <w:sz w:val="24"/>
          <w:szCs w:val="24"/>
          <w:lang w:eastAsia="pt-BR"/>
        </w:rPr>
        <w:t xml:space="preserve"> principais compromissos da Associação Brasileira dos Comercializadores de Energia (Abraceel) </w:t>
      </w:r>
      <w:r>
        <w:rPr>
          <w:rFonts w:ascii="Arial" w:eastAsia="Times New Roman" w:hAnsi="Arial" w:cs="Arial"/>
          <w:color w:val="000000"/>
          <w:sz w:val="24"/>
          <w:szCs w:val="24"/>
          <w:lang w:eastAsia="pt-BR"/>
        </w:rPr>
        <w:t>são</w:t>
      </w:r>
      <w:r w:rsidR="00F4539E" w:rsidRPr="00E92B19">
        <w:rPr>
          <w:rFonts w:ascii="Arial" w:eastAsia="Times New Roman" w:hAnsi="Arial" w:cs="Arial"/>
          <w:color w:val="000000"/>
          <w:sz w:val="24"/>
          <w:szCs w:val="24"/>
          <w:lang w:eastAsia="pt-BR"/>
        </w:rPr>
        <w:t xml:space="preserve"> promover o desenvolvimento e o crescimento do mercado livre de energia elétrica no País</w:t>
      </w:r>
      <w:r w:rsidR="00EC1FDA" w:rsidRPr="00E92B19">
        <w:rPr>
          <w:rFonts w:ascii="Arial" w:eastAsia="Times New Roman" w:hAnsi="Arial" w:cs="Arial"/>
          <w:color w:val="000000"/>
          <w:sz w:val="24"/>
          <w:szCs w:val="24"/>
          <w:lang w:eastAsia="pt-BR"/>
        </w:rPr>
        <w:t>,</w:t>
      </w:r>
      <w:r w:rsidR="00F4539E"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com foco no</w:t>
      </w:r>
      <w:r w:rsidR="00F4539E" w:rsidRPr="00E92B19">
        <w:rPr>
          <w:rFonts w:ascii="Arial" w:eastAsia="Times New Roman" w:hAnsi="Arial" w:cs="Arial"/>
          <w:color w:val="000000"/>
          <w:sz w:val="24"/>
          <w:szCs w:val="24"/>
          <w:lang w:eastAsia="pt-BR"/>
        </w:rPr>
        <w:t xml:space="preserve"> benefício da sociedade em geral e do consumidor, em particular. Nesse ambiente de contratação, em que o consumidor </w:t>
      </w:r>
      <w:r>
        <w:rPr>
          <w:rFonts w:ascii="Arial" w:eastAsia="Times New Roman" w:hAnsi="Arial" w:cs="Arial"/>
          <w:color w:val="000000"/>
          <w:sz w:val="24"/>
          <w:szCs w:val="24"/>
          <w:lang w:eastAsia="pt-BR"/>
        </w:rPr>
        <w:t xml:space="preserve">pode </w:t>
      </w:r>
      <w:r w:rsidR="00F4539E" w:rsidRPr="00E92B19">
        <w:rPr>
          <w:rFonts w:ascii="Arial" w:eastAsia="Times New Roman" w:hAnsi="Arial" w:cs="Arial"/>
          <w:color w:val="000000"/>
          <w:sz w:val="24"/>
          <w:szCs w:val="24"/>
          <w:lang w:eastAsia="pt-BR"/>
        </w:rPr>
        <w:t>escolhe</w:t>
      </w:r>
      <w:r>
        <w:rPr>
          <w:rFonts w:ascii="Arial" w:eastAsia="Times New Roman" w:hAnsi="Arial" w:cs="Arial"/>
          <w:color w:val="000000"/>
          <w:sz w:val="24"/>
          <w:szCs w:val="24"/>
          <w:lang w:eastAsia="pt-BR"/>
        </w:rPr>
        <w:t>r</w:t>
      </w:r>
      <w:r w:rsidR="00F4539E" w:rsidRPr="00E92B19">
        <w:rPr>
          <w:rFonts w:ascii="Arial" w:eastAsia="Times New Roman" w:hAnsi="Arial" w:cs="Arial"/>
          <w:color w:val="000000"/>
          <w:sz w:val="24"/>
          <w:szCs w:val="24"/>
          <w:lang w:eastAsia="pt-BR"/>
        </w:rPr>
        <w:t xml:space="preserve"> livremente seu fornecedor de energia, é possível obter uma redução significativa nas contas de eletricidade, em comparação com os valores pagos no mercado regulado, em que a energia é contratada diretamente das </w:t>
      </w:r>
      <w:r w:rsidR="003B4256">
        <w:rPr>
          <w:rFonts w:ascii="Arial" w:eastAsia="Times New Roman" w:hAnsi="Arial" w:cs="Arial"/>
          <w:color w:val="000000"/>
          <w:sz w:val="24"/>
          <w:szCs w:val="24"/>
          <w:lang w:eastAsia="pt-BR"/>
        </w:rPr>
        <w:t>concessionárias de distribuição</w:t>
      </w:r>
      <w:r w:rsidR="00F4539E" w:rsidRPr="00E92B19">
        <w:rPr>
          <w:rFonts w:ascii="Arial" w:eastAsia="Times New Roman" w:hAnsi="Arial" w:cs="Arial"/>
          <w:color w:val="000000"/>
          <w:sz w:val="24"/>
          <w:szCs w:val="24"/>
          <w:lang w:eastAsia="pt-BR"/>
        </w:rPr>
        <w:t>.</w:t>
      </w:r>
    </w:p>
    <w:p w14:paraId="46A13574" w14:textId="0A4716B6"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Visando </w:t>
      </w:r>
      <w:r w:rsidR="00D16044">
        <w:rPr>
          <w:rFonts w:ascii="Arial" w:eastAsia="Times New Roman" w:hAnsi="Arial" w:cs="Arial"/>
          <w:color w:val="000000"/>
          <w:sz w:val="24"/>
          <w:szCs w:val="24"/>
          <w:lang w:eastAsia="pt-BR"/>
        </w:rPr>
        <w:t>divulgar</w:t>
      </w:r>
      <w:r w:rsidRPr="00E92B19">
        <w:rPr>
          <w:rFonts w:ascii="Arial" w:eastAsia="Times New Roman" w:hAnsi="Arial" w:cs="Arial"/>
          <w:color w:val="000000"/>
          <w:sz w:val="24"/>
          <w:szCs w:val="24"/>
          <w:lang w:eastAsia="pt-BR"/>
        </w:rPr>
        <w:t xml:space="preserve"> esse ambiente de negócio</w:t>
      </w:r>
      <w:r w:rsidR="00292956" w:rsidRPr="00E92B19">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 xml:space="preserve"> esclarecer as dúvidas que normalmente antecedem o processo de migração, expor claramente os conceitos básicos do exercício da liberdade de escolha do fornecedor e mostrar as regras aplicáveis e as oportunidades oferecidas</w:t>
      </w:r>
      <w:r w:rsidR="00D16044">
        <w:rPr>
          <w:rFonts w:ascii="Arial" w:eastAsia="Times New Roman" w:hAnsi="Arial" w:cs="Arial"/>
          <w:color w:val="000000"/>
          <w:sz w:val="24"/>
          <w:szCs w:val="24"/>
          <w:lang w:eastAsia="pt-BR"/>
        </w:rPr>
        <w:t xml:space="preserve">, </w:t>
      </w:r>
      <w:r w:rsidR="00D16044" w:rsidRPr="00E92B19">
        <w:rPr>
          <w:rFonts w:ascii="Arial" w:eastAsia="Times New Roman" w:hAnsi="Arial" w:cs="Arial"/>
          <w:color w:val="000000"/>
          <w:sz w:val="24"/>
          <w:szCs w:val="24"/>
          <w:lang w:eastAsia="pt-BR"/>
        </w:rPr>
        <w:t xml:space="preserve">a Abraceel está relançando </w:t>
      </w:r>
      <w:r w:rsidR="00583F60">
        <w:rPr>
          <w:rFonts w:ascii="Arial" w:eastAsia="Times New Roman" w:hAnsi="Arial" w:cs="Arial"/>
          <w:color w:val="000000"/>
          <w:sz w:val="24"/>
          <w:szCs w:val="24"/>
          <w:lang w:eastAsia="pt-BR"/>
        </w:rPr>
        <w:t xml:space="preserve">após </w:t>
      </w:r>
      <w:r w:rsidR="00D16044" w:rsidRPr="00E92B19">
        <w:rPr>
          <w:rFonts w:ascii="Arial" w:eastAsia="Times New Roman" w:hAnsi="Arial" w:cs="Arial"/>
          <w:color w:val="000000"/>
          <w:sz w:val="24"/>
          <w:szCs w:val="24"/>
          <w:lang w:eastAsia="pt-BR"/>
        </w:rPr>
        <w:t xml:space="preserve">três anos a Cartilha do Mercado Livre de Energia Elétrica – um guia básico para consumidores que preenchem os requisitos para mudar sua forma de contratação e assim poderem </w:t>
      </w:r>
      <w:r w:rsidR="00D16044">
        <w:rPr>
          <w:rFonts w:ascii="Arial" w:eastAsia="Times New Roman" w:hAnsi="Arial" w:cs="Arial"/>
          <w:color w:val="000000"/>
          <w:sz w:val="24"/>
          <w:szCs w:val="24"/>
          <w:lang w:eastAsia="pt-BR"/>
        </w:rPr>
        <w:t xml:space="preserve">usufruir dos benefícios da </w:t>
      </w:r>
      <w:r w:rsidR="00D16044" w:rsidRPr="00E92B19">
        <w:rPr>
          <w:rFonts w:ascii="Arial" w:eastAsia="Times New Roman" w:hAnsi="Arial" w:cs="Arial"/>
          <w:color w:val="000000"/>
          <w:sz w:val="24"/>
          <w:szCs w:val="24"/>
          <w:lang w:eastAsia="pt-BR"/>
        </w:rPr>
        <w:t>escolh</w:t>
      </w:r>
      <w:r w:rsidR="00D16044">
        <w:rPr>
          <w:rFonts w:ascii="Arial" w:eastAsia="Times New Roman" w:hAnsi="Arial" w:cs="Arial"/>
          <w:color w:val="000000"/>
          <w:sz w:val="24"/>
          <w:szCs w:val="24"/>
          <w:lang w:eastAsia="pt-BR"/>
        </w:rPr>
        <w:t>a</w:t>
      </w:r>
      <w:r w:rsidR="00D16044" w:rsidRPr="00E92B19">
        <w:rPr>
          <w:rFonts w:ascii="Arial" w:eastAsia="Times New Roman" w:hAnsi="Arial" w:cs="Arial"/>
          <w:color w:val="000000"/>
          <w:sz w:val="24"/>
          <w:szCs w:val="24"/>
          <w:lang w:eastAsia="pt-BR"/>
        </w:rPr>
        <w:t xml:space="preserve"> </w:t>
      </w:r>
      <w:r w:rsidR="00D16044">
        <w:rPr>
          <w:rFonts w:ascii="Arial" w:eastAsia="Times New Roman" w:hAnsi="Arial" w:cs="Arial"/>
          <w:color w:val="000000"/>
          <w:sz w:val="24"/>
          <w:szCs w:val="24"/>
          <w:lang w:eastAsia="pt-BR"/>
        </w:rPr>
        <w:t xml:space="preserve">de </w:t>
      </w:r>
      <w:r w:rsidR="00D16044" w:rsidRPr="00E92B19">
        <w:rPr>
          <w:rFonts w:ascii="Arial" w:eastAsia="Times New Roman" w:hAnsi="Arial" w:cs="Arial"/>
          <w:color w:val="000000"/>
          <w:sz w:val="24"/>
          <w:szCs w:val="24"/>
          <w:lang w:eastAsia="pt-BR"/>
        </w:rPr>
        <w:t>seu próprio fornecedor de energia elétrica.</w:t>
      </w:r>
    </w:p>
    <w:p w14:paraId="318C7989" w14:textId="567573D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Procuramos simplificar a explicação dos procedimentos necessários para a portabilidade no fornecimento de energia elétrica, utilizando uma linguagem clara e sem jargões técnicos. </w:t>
      </w:r>
      <w:r w:rsidR="00D16044">
        <w:rPr>
          <w:rFonts w:ascii="Arial" w:eastAsia="Times New Roman" w:hAnsi="Arial" w:cs="Arial"/>
          <w:color w:val="000000"/>
          <w:sz w:val="24"/>
          <w:szCs w:val="24"/>
          <w:lang w:eastAsia="pt-BR"/>
        </w:rPr>
        <w:t xml:space="preserve">No entanto, sabemos </w:t>
      </w:r>
      <w:r w:rsidRPr="00E92B19">
        <w:rPr>
          <w:rFonts w:ascii="Arial" w:eastAsia="Times New Roman" w:hAnsi="Arial" w:cs="Arial"/>
          <w:color w:val="000000"/>
          <w:sz w:val="24"/>
          <w:szCs w:val="24"/>
          <w:lang w:eastAsia="pt-BR"/>
        </w:rPr>
        <w:t xml:space="preserve">que questionamentos </w:t>
      </w:r>
      <w:r w:rsidR="00D16044">
        <w:rPr>
          <w:rFonts w:ascii="Arial" w:eastAsia="Times New Roman" w:hAnsi="Arial" w:cs="Arial"/>
          <w:color w:val="000000"/>
          <w:sz w:val="24"/>
          <w:szCs w:val="24"/>
          <w:lang w:eastAsia="pt-BR"/>
        </w:rPr>
        <w:t>ainda devem surgir a</w:t>
      </w:r>
      <w:r w:rsidRPr="00E92B19">
        <w:rPr>
          <w:rFonts w:ascii="Arial" w:eastAsia="Times New Roman" w:hAnsi="Arial" w:cs="Arial"/>
          <w:color w:val="000000"/>
          <w:sz w:val="24"/>
          <w:szCs w:val="24"/>
          <w:lang w:eastAsia="pt-BR"/>
        </w:rPr>
        <w:t xml:space="preserve">o longo da leitura. </w:t>
      </w:r>
      <w:r w:rsidR="00D16044">
        <w:rPr>
          <w:rFonts w:ascii="Arial" w:eastAsia="Times New Roman" w:hAnsi="Arial" w:cs="Arial"/>
          <w:color w:val="000000"/>
          <w:sz w:val="24"/>
          <w:szCs w:val="24"/>
          <w:lang w:eastAsia="pt-BR"/>
        </w:rPr>
        <w:t>Isso é</w:t>
      </w:r>
      <w:r w:rsidR="00D16044" w:rsidRPr="00E92B19">
        <w:rPr>
          <w:rFonts w:ascii="Arial" w:eastAsia="Times New Roman" w:hAnsi="Arial" w:cs="Arial"/>
          <w:color w:val="000000"/>
          <w:sz w:val="24"/>
          <w:szCs w:val="24"/>
          <w:lang w:eastAsia="pt-BR"/>
        </w:rPr>
        <w:t xml:space="preserve"> perfeitamente compreensível, </w:t>
      </w:r>
      <w:r w:rsidR="00D16044">
        <w:rPr>
          <w:rFonts w:ascii="Arial" w:eastAsia="Times New Roman" w:hAnsi="Arial" w:cs="Arial"/>
          <w:color w:val="000000"/>
          <w:sz w:val="24"/>
          <w:szCs w:val="24"/>
          <w:lang w:eastAsia="pt-BR"/>
        </w:rPr>
        <w:t>dada a complexidade do setor elétrico brasileiro. A</w:t>
      </w:r>
      <w:r w:rsidRPr="00E92B19">
        <w:rPr>
          <w:rFonts w:ascii="Arial" w:eastAsia="Times New Roman" w:hAnsi="Arial" w:cs="Arial"/>
          <w:color w:val="000000"/>
          <w:sz w:val="24"/>
          <w:szCs w:val="24"/>
          <w:lang w:eastAsia="pt-BR"/>
        </w:rPr>
        <w:t>ssim, se você tiver qualquer dúvida, entre em contato conosco</w:t>
      </w:r>
      <w:r w:rsidR="00583F60">
        <w:rPr>
          <w:rFonts w:ascii="Arial" w:eastAsia="Times New Roman" w:hAnsi="Arial" w:cs="Arial"/>
          <w:color w:val="000000"/>
          <w:sz w:val="24"/>
          <w:szCs w:val="24"/>
          <w:lang w:eastAsia="pt-BR"/>
        </w:rPr>
        <w:t xml:space="preserve"> ou com </w:t>
      </w:r>
      <w:r w:rsidR="00005D05">
        <w:rPr>
          <w:rFonts w:ascii="Arial" w:eastAsia="Times New Roman" w:hAnsi="Arial" w:cs="Arial"/>
          <w:color w:val="000000"/>
          <w:sz w:val="24"/>
          <w:szCs w:val="24"/>
          <w:lang w:eastAsia="pt-BR"/>
        </w:rPr>
        <w:t>um</w:t>
      </w:r>
      <w:r w:rsidR="00CE26C6">
        <w:rPr>
          <w:rFonts w:ascii="Arial" w:eastAsia="Times New Roman" w:hAnsi="Arial" w:cs="Arial"/>
          <w:color w:val="000000"/>
          <w:sz w:val="24"/>
          <w:szCs w:val="24"/>
          <w:lang w:eastAsia="pt-BR"/>
        </w:rPr>
        <w:t>a</w:t>
      </w:r>
      <w:r w:rsidR="00005D05">
        <w:rPr>
          <w:rFonts w:ascii="Arial" w:eastAsia="Times New Roman" w:hAnsi="Arial" w:cs="Arial"/>
          <w:color w:val="000000"/>
          <w:sz w:val="24"/>
          <w:szCs w:val="24"/>
          <w:lang w:eastAsia="pt-BR"/>
        </w:rPr>
        <w:t xml:space="preserve"> de noss</w:t>
      </w:r>
      <w:r w:rsidR="00CE26C6">
        <w:rPr>
          <w:rFonts w:ascii="Arial" w:eastAsia="Times New Roman" w:hAnsi="Arial" w:cs="Arial"/>
          <w:color w:val="000000"/>
          <w:sz w:val="24"/>
          <w:szCs w:val="24"/>
          <w:lang w:eastAsia="pt-BR"/>
        </w:rPr>
        <w:t>a</w:t>
      </w:r>
      <w:r w:rsidR="00005D05">
        <w:rPr>
          <w:rFonts w:ascii="Arial" w:eastAsia="Times New Roman" w:hAnsi="Arial" w:cs="Arial"/>
          <w:color w:val="000000"/>
          <w:sz w:val="24"/>
          <w:szCs w:val="24"/>
          <w:lang w:eastAsia="pt-BR"/>
        </w:rPr>
        <w:t xml:space="preserve">s </w:t>
      </w:r>
      <w:r w:rsidR="001B266D">
        <w:rPr>
          <w:rFonts w:ascii="Arial" w:eastAsia="Times New Roman" w:hAnsi="Arial" w:cs="Arial"/>
          <w:color w:val="000000"/>
          <w:sz w:val="24"/>
          <w:szCs w:val="24"/>
          <w:lang w:eastAsia="pt-BR"/>
        </w:rPr>
        <w:t xml:space="preserve">empresas </w:t>
      </w:r>
      <w:r w:rsidR="00005D05">
        <w:rPr>
          <w:rFonts w:ascii="Arial" w:eastAsia="Times New Roman" w:hAnsi="Arial" w:cs="Arial"/>
          <w:color w:val="000000"/>
          <w:sz w:val="24"/>
          <w:szCs w:val="24"/>
          <w:lang w:eastAsia="pt-BR"/>
        </w:rPr>
        <w:t>associad</w:t>
      </w:r>
      <w:r w:rsidR="00CE26C6">
        <w:rPr>
          <w:rFonts w:ascii="Arial" w:eastAsia="Times New Roman" w:hAnsi="Arial" w:cs="Arial"/>
          <w:color w:val="000000"/>
          <w:sz w:val="24"/>
          <w:szCs w:val="24"/>
          <w:lang w:eastAsia="pt-BR"/>
        </w:rPr>
        <w:t>a</w:t>
      </w:r>
      <w:r w:rsidR="00005D05">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Acompanhe-nos nessa caminhada rumo à eficiência e à competitividade: venha você também ser livre</w:t>
      </w:r>
      <w:r w:rsidR="00D16044">
        <w:rPr>
          <w:rFonts w:ascii="Arial" w:eastAsia="Times New Roman" w:hAnsi="Arial" w:cs="Arial"/>
          <w:color w:val="000000"/>
          <w:sz w:val="24"/>
          <w:szCs w:val="24"/>
          <w:lang w:eastAsia="pt-BR"/>
        </w:rPr>
        <w:t>!</w:t>
      </w:r>
    </w:p>
    <w:p w14:paraId="751F40CD"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Boa leitura!</w:t>
      </w:r>
    </w:p>
    <w:p w14:paraId="4B05F5FA"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Reginaldo Medeiros</w:t>
      </w:r>
    </w:p>
    <w:p w14:paraId="3874CCE1" w14:textId="41BBEED7" w:rsidR="00B9654B" w:rsidRDefault="00EC1FDA" w:rsidP="00160860">
      <w:pPr>
        <w:jc w:val="both"/>
        <w:rPr>
          <w:rFonts w:ascii="Arial" w:eastAsia="Times New Roman" w:hAnsi="Arial" w:cs="Arial"/>
          <w:color w:val="000000"/>
          <w:sz w:val="24"/>
          <w:szCs w:val="24"/>
          <w:shd w:val="clear" w:color="auto" w:fill="FFF2CC"/>
          <w:lang w:eastAsia="pt-BR"/>
        </w:rPr>
      </w:pPr>
      <w:r w:rsidRPr="00E92B19">
        <w:rPr>
          <w:rFonts w:ascii="Arial" w:eastAsia="Times New Roman" w:hAnsi="Arial" w:cs="Arial"/>
          <w:color w:val="000000"/>
          <w:sz w:val="24"/>
          <w:szCs w:val="24"/>
          <w:shd w:val="clear" w:color="auto" w:fill="FFF2CC"/>
          <w:lang w:eastAsia="pt-BR"/>
        </w:rPr>
        <w:br w:type="page"/>
      </w:r>
    </w:p>
    <w:p w14:paraId="5EDC8C75" w14:textId="77777777" w:rsidR="00B9654B" w:rsidRDefault="00B9654B" w:rsidP="00160860">
      <w:pPr>
        <w:jc w:val="both"/>
        <w:rPr>
          <w:rFonts w:ascii="Arial" w:eastAsia="Times New Roman" w:hAnsi="Arial" w:cs="Arial"/>
          <w:color w:val="000000"/>
          <w:sz w:val="24"/>
          <w:szCs w:val="24"/>
          <w:shd w:val="clear" w:color="auto" w:fill="FFF2CC"/>
          <w:lang w:eastAsia="pt-BR"/>
        </w:rPr>
      </w:pPr>
    </w:p>
    <w:p w14:paraId="073F2CAD" w14:textId="77777777" w:rsidR="00EC1FDA" w:rsidRPr="00E92B19" w:rsidRDefault="00EC1FDA" w:rsidP="00160860">
      <w:pPr>
        <w:jc w:val="both"/>
        <w:rPr>
          <w:rFonts w:ascii="Arial" w:eastAsia="Times New Roman" w:hAnsi="Arial" w:cs="Arial"/>
          <w:color w:val="000000"/>
          <w:sz w:val="24"/>
          <w:szCs w:val="24"/>
          <w:shd w:val="clear" w:color="auto" w:fill="FFF2CC"/>
          <w:lang w:eastAsia="pt-BR"/>
        </w:rPr>
      </w:pPr>
    </w:p>
    <w:p w14:paraId="0E4B8184" w14:textId="3F6C4A8D"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shd w:val="clear" w:color="auto" w:fill="FFF2CC"/>
          <w:lang w:eastAsia="pt-BR"/>
        </w:rPr>
        <w:t>Sobre a Abraceel</w:t>
      </w:r>
    </w:p>
    <w:p w14:paraId="74B4A873" w14:textId="300DE5F2" w:rsidR="00A235F7" w:rsidRDefault="00F4539E"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 Associação Brasileira dos Comercializadores de Energia </w:t>
      </w:r>
      <w:r w:rsidR="00B9654B">
        <w:rPr>
          <w:rFonts w:ascii="Arial" w:eastAsia="Times New Roman" w:hAnsi="Arial" w:cs="Arial"/>
          <w:color w:val="000000"/>
          <w:sz w:val="24"/>
          <w:szCs w:val="24"/>
          <w:lang w:eastAsia="pt-BR"/>
        </w:rPr>
        <w:t>(</w:t>
      </w:r>
      <w:r w:rsidR="00B9654B" w:rsidRPr="00E92B19">
        <w:rPr>
          <w:rFonts w:ascii="Arial" w:eastAsia="Times New Roman" w:hAnsi="Arial" w:cs="Arial"/>
          <w:color w:val="000000"/>
          <w:sz w:val="24"/>
          <w:szCs w:val="24"/>
          <w:lang w:eastAsia="pt-BR"/>
        </w:rPr>
        <w:t>Abraceel</w:t>
      </w:r>
      <w:r w:rsidR="00B9654B">
        <w:rPr>
          <w:rFonts w:ascii="Arial" w:eastAsia="Times New Roman" w:hAnsi="Arial" w:cs="Arial"/>
          <w:color w:val="000000"/>
          <w:sz w:val="24"/>
          <w:szCs w:val="24"/>
          <w:lang w:eastAsia="pt-BR"/>
        </w:rPr>
        <w:t>)</w:t>
      </w:r>
      <w:r w:rsidR="00B9654B" w:rsidRPr="00E92B19">
        <w:rPr>
          <w:rFonts w:ascii="Arial" w:eastAsia="Times New Roman" w:hAnsi="Arial" w:cs="Arial"/>
          <w:color w:val="000000"/>
          <w:sz w:val="24"/>
          <w:szCs w:val="24"/>
          <w:lang w:eastAsia="pt-BR"/>
        </w:rPr>
        <w:t xml:space="preserve"> </w:t>
      </w:r>
      <w:r w:rsidR="00A235F7">
        <w:rPr>
          <w:rFonts w:ascii="Arial" w:eastAsia="Times New Roman" w:hAnsi="Arial" w:cs="Arial"/>
          <w:color w:val="000000"/>
          <w:sz w:val="24"/>
          <w:szCs w:val="24"/>
          <w:lang w:eastAsia="pt-BR"/>
        </w:rPr>
        <w:t>a</w:t>
      </w:r>
      <w:r w:rsidR="00A235F7" w:rsidRPr="00E92B19">
        <w:rPr>
          <w:rFonts w:ascii="Arial" w:eastAsia="Times New Roman" w:hAnsi="Arial" w:cs="Arial"/>
          <w:color w:val="000000"/>
          <w:sz w:val="24"/>
          <w:szCs w:val="24"/>
          <w:lang w:eastAsia="pt-BR"/>
        </w:rPr>
        <w:t>tua junto à sociedade em geral, formadores de opinião e órgãos de governo</w:t>
      </w:r>
      <w:r w:rsidR="00A235F7">
        <w:rPr>
          <w:rFonts w:ascii="Arial" w:eastAsia="Times New Roman" w:hAnsi="Arial" w:cs="Arial"/>
          <w:color w:val="000000"/>
          <w:sz w:val="24"/>
          <w:szCs w:val="24"/>
          <w:lang w:eastAsia="pt-BR"/>
        </w:rPr>
        <w:t xml:space="preserve"> para que se consolide no Brasil </w:t>
      </w:r>
      <w:r w:rsidR="00D643B4">
        <w:rPr>
          <w:rFonts w:ascii="Arial" w:eastAsia="Times New Roman" w:hAnsi="Arial" w:cs="Arial"/>
          <w:color w:val="000000"/>
          <w:sz w:val="24"/>
          <w:szCs w:val="24"/>
          <w:lang w:eastAsia="pt-BR"/>
        </w:rPr>
        <w:t xml:space="preserve">um ambiente de negócios </w:t>
      </w:r>
      <w:r w:rsidR="00A235F7" w:rsidRPr="00E92B19">
        <w:rPr>
          <w:rFonts w:ascii="Arial" w:eastAsia="Times New Roman" w:hAnsi="Arial" w:cs="Arial"/>
          <w:color w:val="000000"/>
          <w:sz w:val="24"/>
          <w:szCs w:val="24"/>
          <w:lang w:eastAsia="pt-BR"/>
        </w:rPr>
        <w:t>nas áreas de energia elétrica e gás natural</w:t>
      </w:r>
      <w:r w:rsidR="00A235F7">
        <w:rPr>
          <w:rFonts w:ascii="Arial" w:eastAsia="Times New Roman" w:hAnsi="Arial" w:cs="Arial"/>
          <w:color w:val="000000"/>
          <w:sz w:val="24"/>
          <w:szCs w:val="24"/>
          <w:lang w:eastAsia="pt-BR"/>
        </w:rPr>
        <w:t xml:space="preserve"> </w:t>
      </w:r>
      <w:r w:rsidR="00D643B4">
        <w:rPr>
          <w:rFonts w:ascii="Arial" w:eastAsia="Times New Roman" w:hAnsi="Arial" w:cs="Arial"/>
          <w:color w:val="000000"/>
          <w:sz w:val="24"/>
          <w:szCs w:val="24"/>
          <w:lang w:eastAsia="pt-BR"/>
        </w:rPr>
        <w:t xml:space="preserve">em que a </w:t>
      </w:r>
      <w:r w:rsidR="00A235F7">
        <w:rPr>
          <w:rFonts w:ascii="Arial" w:eastAsia="Times New Roman" w:hAnsi="Arial" w:cs="Arial"/>
          <w:color w:val="000000"/>
          <w:sz w:val="24"/>
          <w:szCs w:val="24"/>
          <w:lang w:eastAsia="pt-BR"/>
        </w:rPr>
        <w:t xml:space="preserve">liberdade, a </w:t>
      </w:r>
      <w:r w:rsidR="00D643B4">
        <w:rPr>
          <w:rFonts w:ascii="Arial" w:eastAsia="Times New Roman" w:hAnsi="Arial" w:cs="Arial"/>
          <w:color w:val="000000"/>
          <w:sz w:val="24"/>
          <w:szCs w:val="24"/>
          <w:lang w:eastAsia="pt-BR"/>
        </w:rPr>
        <w:t>competição e a eficiência predominem, com foco em melhores serviços e preços menores para o consumidor. A Abraceel f</w:t>
      </w:r>
      <w:r w:rsidRPr="00E92B19">
        <w:rPr>
          <w:rFonts w:ascii="Arial" w:eastAsia="Times New Roman" w:hAnsi="Arial" w:cs="Arial"/>
          <w:color w:val="000000"/>
          <w:sz w:val="24"/>
          <w:szCs w:val="24"/>
          <w:lang w:eastAsia="pt-BR"/>
        </w:rPr>
        <w:t xml:space="preserve">oi fundada no ano 2000 e atualmente conta com mais de 90 empresas associadas, que </w:t>
      </w:r>
      <w:r w:rsidR="00A235F7">
        <w:rPr>
          <w:rFonts w:ascii="Arial" w:eastAsia="Times New Roman" w:hAnsi="Arial" w:cs="Arial"/>
          <w:color w:val="000000"/>
          <w:sz w:val="24"/>
          <w:szCs w:val="24"/>
          <w:lang w:eastAsia="pt-BR"/>
        </w:rPr>
        <w:t>incluem algumas das maiores empresas do país</w:t>
      </w:r>
      <w:r w:rsidRPr="00E92B19">
        <w:rPr>
          <w:rFonts w:ascii="Arial" w:eastAsia="Times New Roman" w:hAnsi="Arial" w:cs="Arial"/>
          <w:color w:val="000000"/>
          <w:sz w:val="24"/>
          <w:szCs w:val="24"/>
          <w:lang w:eastAsia="pt-BR"/>
        </w:rPr>
        <w:t>,</w:t>
      </w:r>
      <w:r w:rsidR="00A235F7">
        <w:rPr>
          <w:rFonts w:ascii="Arial" w:eastAsia="Times New Roman" w:hAnsi="Arial" w:cs="Arial"/>
          <w:color w:val="000000"/>
          <w:sz w:val="24"/>
          <w:szCs w:val="24"/>
          <w:lang w:eastAsia="pt-BR"/>
        </w:rPr>
        <w:t xml:space="preserve"> e </w:t>
      </w:r>
      <w:r w:rsidR="00A235F7" w:rsidRPr="00E92B19">
        <w:rPr>
          <w:rFonts w:ascii="Arial" w:eastAsia="Times New Roman" w:hAnsi="Arial" w:cs="Arial"/>
          <w:color w:val="000000"/>
          <w:sz w:val="24"/>
          <w:szCs w:val="24"/>
          <w:lang w:eastAsia="pt-BR"/>
        </w:rPr>
        <w:t>defende o direito da livre escolha do fornecedor de energia elétrica, a chamada portabilidade da conta de luz, e de gás natural p</w:t>
      </w:r>
      <w:r w:rsidR="00A235F7">
        <w:rPr>
          <w:rFonts w:ascii="Arial" w:eastAsia="Times New Roman" w:hAnsi="Arial" w:cs="Arial"/>
          <w:color w:val="000000"/>
          <w:sz w:val="24"/>
          <w:szCs w:val="24"/>
          <w:lang w:eastAsia="pt-BR"/>
        </w:rPr>
        <w:t>or todos o</w:t>
      </w:r>
      <w:r w:rsidR="00A235F7" w:rsidRPr="00E92B19">
        <w:rPr>
          <w:rFonts w:ascii="Arial" w:eastAsia="Times New Roman" w:hAnsi="Arial" w:cs="Arial"/>
          <w:color w:val="000000"/>
          <w:sz w:val="24"/>
          <w:szCs w:val="24"/>
          <w:lang w:eastAsia="pt-BR"/>
        </w:rPr>
        <w:t>s consumidores.</w:t>
      </w:r>
    </w:p>
    <w:p w14:paraId="3BC7F589" w14:textId="012360AA" w:rsidR="00B9654B" w:rsidRDefault="00B9654B" w:rsidP="00160860">
      <w:pPr>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br w:type="page"/>
      </w:r>
    </w:p>
    <w:p w14:paraId="0A595C31" w14:textId="1DFE07A5" w:rsidR="00F4539E" w:rsidRPr="00991B4F" w:rsidRDefault="003D5B0E" w:rsidP="00160860">
      <w:pPr>
        <w:pStyle w:val="PargrafodaLista"/>
        <w:numPr>
          <w:ilvl w:val="0"/>
          <w:numId w:val="2"/>
        </w:numPr>
        <w:spacing w:after="240" w:line="240" w:lineRule="auto"/>
        <w:ind w:left="357" w:hanging="357"/>
        <w:contextualSpacing w:val="0"/>
        <w:jc w:val="both"/>
        <w:rPr>
          <w:rFonts w:ascii="Arial" w:eastAsia="Times New Roman" w:hAnsi="Arial" w:cs="Arial"/>
          <w:b/>
          <w:bCs/>
          <w:sz w:val="24"/>
          <w:szCs w:val="24"/>
          <w:lang w:eastAsia="pt-BR"/>
        </w:rPr>
      </w:pPr>
      <w:r w:rsidRPr="00991B4F">
        <w:rPr>
          <w:rFonts w:ascii="Arial" w:eastAsia="Times New Roman" w:hAnsi="Arial" w:cs="Arial"/>
          <w:b/>
          <w:bCs/>
          <w:color w:val="000000"/>
          <w:sz w:val="24"/>
          <w:szCs w:val="24"/>
          <w:lang w:eastAsia="pt-BR"/>
        </w:rPr>
        <w:lastRenderedPageBreak/>
        <w:t xml:space="preserve">Como a energia </w:t>
      </w:r>
      <w:r w:rsidR="008D6E78" w:rsidRPr="00991B4F">
        <w:rPr>
          <w:rFonts w:ascii="Arial" w:eastAsia="Times New Roman" w:hAnsi="Arial" w:cs="Arial"/>
          <w:b/>
          <w:bCs/>
          <w:color w:val="000000"/>
          <w:sz w:val="24"/>
          <w:szCs w:val="24"/>
          <w:lang w:eastAsia="pt-BR"/>
        </w:rPr>
        <w:t xml:space="preserve">elétrica </w:t>
      </w:r>
      <w:r w:rsidRPr="00991B4F">
        <w:rPr>
          <w:rFonts w:ascii="Arial" w:eastAsia="Times New Roman" w:hAnsi="Arial" w:cs="Arial"/>
          <w:b/>
          <w:bCs/>
          <w:color w:val="000000"/>
          <w:sz w:val="24"/>
          <w:szCs w:val="24"/>
          <w:lang w:eastAsia="pt-BR"/>
        </w:rPr>
        <w:t>chega aos consumidores?</w:t>
      </w:r>
    </w:p>
    <w:p w14:paraId="656AC889" w14:textId="338B66C8" w:rsidR="00151E84" w:rsidRPr="00E92B19" w:rsidRDefault="003D5B0E"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O Brasil possui um sistema elétrico que interliga quase todas as </w:t>
      </w:r>
      <w:r w:rsidR="006A3234" w:rsidRPr="00E92B19">
        <w:rPr>
          <w:rFonts w:ascii="Arial" w:eastAsia="Times New Roman" w:hAnsi="Arial" w:cs="Arial"/>
          <w:color w:val="000000"/>
          <w:sz w:val="24"/>
          <w:szCs w:val="24"/>
          <w:lang w:eastAsia="pt-BR"/>
        </w:rPr>
        <w:t xml:space="preserve">suas </w:t>
      </w:r>
      <w:r w:rsidRPr="00E92B19">
        <w:rPr>
          <w:rFonts w:ascii="Arial" w:eastAsia="Times New Roman" w:hAnsi="Arial" w:cs="Arial"/>
          <w:color w:val="000000"/>
          <w:sz w:val="24"/>
          <w:szCs w:val="24"/>
          <w:lang w:eastAsia="pt-BR"/>
        </w:rPr>
        <w:t xml:space="preserve">regiões, já que o único estado que ainda não faz parte dessa rede é Roraima. </w:t>
      </w:r>
      <w:r w:rsidR="006A3234" w:rsidRPr="00E92B19">
        <w:rPr>
          <w:rFonts w:ascii="Arial" w:eastAsia="Times New Roman" w:hAnsi="Arial" w:cs="Arial"/>
          <w:color w:val="000000"/>
          <w:sz w:val="24"/>
          <w:szCs w:val="24"/>
          <w:lang w:eastAsia="pt-BR"/>
        </w:rPr>
        <w:t>Assim, o</w:t>
      </w:r>
      <w:r w:rsidRPr="00E92B19">
        <w:rPr>
          <w:rFonts w:ascii="Arial" w:eastAsia="Times New Roman" w:hAnsi="Arial" w:cs="Arial"/>
          <w:color w:val="000000"/>
          <w:sz w:val="24"/>
          <w:szCs w:val="24"/>
          <w:lang w:eastAsia="pt-BR"/>
        </w:rPr>
        <w:t xml:space="preserve"> </w:t>
      </w:r>
      <w:r w:rsidR="00B21B03" w:rsidRPr="00E92B19">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istema </w:t>
      </w:r>
      <w:r w:rsidR="00B21B03" w:rsidRPr="00E92B19">
        <w:rPr>
          <w:rFonts w:ascii="Arial" w:eastAsia="Times New Roman" w:hAnsi="Arial" w:cs="Arial"/>
          <w:color w:val="000000"/>
          <w:sz w:val="24"/>
          <w:szCs w:val="24"/>
          <w:lang w:eastAsia="pt-BR"/>
        </w:rPr>
        <w:t>I</w:t>
      </w:r>
      <w:r w:rsidRPr="00E92B19">
        <w:rPr>
          <w:rFonts w:ascii="Arial" w:eastAsia="Times New Roman" w:hAnsi="Arial" w:cs="Arial"/>
          <w:color w:val="000000"/>
          <w:sz w:val="24"/>
          <w:szCs w:val="24"/>
          <w:lang w:eastAsia="pt-BR"/>
        </w:rPr>
        <w:t xml:space="preserve">nterligado </w:t>
      </w:r>
      <w:r w:rsidR="00B21B03" w:rsidRPr="00E92B19">
        <w:rPr>
          <w:rFonts w:ascii="Arial" w:eastAsia="Times New Roman" w:hAnsi="Arial" w:cs="Arial"/>
          <w:color w:val="000000"/>
          <w:sz w:val="24"/>
          <w:szCs w:val="24"/>
          <w:lang w:eastAsia="pt-BR"/>
        </w:rPr>
        <w:t>N</w:t>
      </w:r>
      <w:r w:rsidRPr="00E92B19">
        <w:rPr>
          <w:rFonts w:ascii="Arial" w:eastAsia="Times New Roman" w:hAnsi="Arial" w:cs="Arial"/>
          <w:color w:val="000000"/>
          <w:sz w:val="24"/>
          <w:szCs w:val="24"/>
          <w:lang w:eastAsia="pt-BR"/>
        </w:rPr>
        <w:t xml:space="preserve">acional </w:t>
      </w:r>
      <w:r w:rsidR="00765FE9">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SIN</w:t>
      </w:r>
      <w:r w:rsidR="00765FE9">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 xml:space="preserve"> possibilita que a energia elétrica percorra o País de norte a sul, leste a oeste</w:t>
      </w:r>
      <w:r w:rsidR="00151E84" w:rsidRPr="00E92B19">
        <w:rPr>
          <w:rFonts w:ascii="Arial" w:eastAsia="Times New Roman" w:hAnsi="Arial" w:cs="Arial"/>
          <w:color w:val="000000"/>
          <w:sz w:val="24"/>
          <w:szCs w:val="24"/>
          <w:lang w:eastAsia="pt-BR"/>
        </w:rPr>
        <w:t>.</w:t>
      </w:r>
    </w:p>
    <w:p w14:paraId="21327242" w14:textId="734CE53F" w:rsidR="00F4539E" w:rsidRPr="00E92B19" w:rsidRDefault="0036522B"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As atividades de coordenação e controle da operação da geração e da transmissão de energia elétrica no SIN são executadas </w:t>
      </w:r>
      <w:r w:rsidR="007637D3" w:rsidRPr="00E92B19">
        <w:rPr>
          <w:rFonts w:ascii="Arial" w:eastAsia="Times New Roman" w:hAnsi="Arial" w:cs="Arial"/>
          <w:color w:val="000000"/>
          <w:sz w:val="24"/>
          <w:szCs w:val="24"/>
          <w:lang w:eastAsia="pt-BR"/>
        </w:rPr>
        <w:t xml:space="preserve">pelo Operador Nacional do Sistema (ONS), que segue regras </w:t>
      </w:r>
      <w:r w:rsidR="00151E84" w:rsidRPr="00E92B19">
        <w:rPr>
          <w:rFonts w:ascii="Arial" w:eastAsia="Times New Roman" w:hAnsi="Arial" w:cs="Arial"/>
          <w:color w:val="000000"/>
          <w:sz w:val="24"/>
          <w:szCs w:val="24"/>
          <w:lang w:eastAsia="pt-BR"/>
        </w:rPr>
        <w:t>estabelecidas pela Agência Nacional de Energia Elétrica (ANEEL)</w:t>
      </w:r>
      <w:r w:rsidR="007637D3" w:rsidRPr="00E92B19">
        <w:rPr>
          <w:rFonts w:ascii="Arial" w:eastAsia="Times New Roman" w:hAnsi="Arial" w:cs="Arial"/>
          <w:color w:val="000000"/>
          <w:sz w:val="24"/>
          <w:szCs w:val="24"/>
          <w:lang w:eastAsia="pt-BR"/>
        </w:rPr>
        <w:t>,</w:t>
      </w:r>
      <w:r w:rsidR="00151E84" w:rsidRPr="00E92B19">
        <w:rPr>
          <w:rFonts w:ascii="Arial" w:eastAsia="Times New Roman" w:hAnsi="Arial" w:cs="Arial"/>
          <w:color w:val="000000"/>
          <w:sz w:val="24"/>
          <w:szCs w:val="24"/>
          <w:lang w:eastAsia="pt-BR"/>
        </w:rPr>
        <w:t xml:space="preserve"> </w:t>
      </w:r>
      <w:r w:rsidR="00CE0A66" w:rsidRPr="00E92B19">
        <w:rPr>
          <w:rFonts w:ascii="Arial" w:eastAsia="Times New Roman" w:hAnsi="Arial" w:cs="Arial"/>
          <w:color w:val="000000"/>
          <w:sz w:val="24"/>
          <w:szCs w:val="24"/>
          <w:lang w:eastAsia="pt-BR"/>
        </w:rPr>
        <w:t>as qua</w:t>
      </w:r>
      <w:r w:rsidR="006A3234" w:rsidRPr="00E92B19">
        <w:rPr>
          <w:rFonts w:ascii="Arial" w:eastAsia="Times New Roman" w:hAnsi="Arial" w:cs="Arial"/>
          <w:color w:val="000000"/>
          <w:sz w:val="24"/>
          <w:szCs w:val="24"/>
          <w:lang w:eastAsia="pt-BR"/>
        </w:rPr>
        <w:t>i</w:t>
      </w:r>
      <w:r w:rsidR="00CE0A66" w:rsidRPr="00E92B19">
        <w:rPr>
          <w:rFonts w:ascii="Arial" w:eastAsia="Times New Roman" w:hAnsi="Arial" w:cs="Arial"/>
          <w:color w:val="000000"/>
          <w:sz w:val="24"/>
          <w:szCs w:val="24"/>
          <w:lang w:eastAsia="pt-BR"/>
        </w:rPr>
        <w:t>s</w:t>
      </w:r>
      <w:r w:rsidR="00151E84" w:rsidRPr="00E92B19">
        <w:rPr>
          <w:rFonts w:ascii="Arial" w:eastAsia="Times New Roman" w:hAnsi="Arial" w:cs="Arial"/>
          <w:color w:val="000000"/>
          <w:sz w:val="24"/>
          <w:szCs w:val="24"/>
          <w:lang w:eastAsia="pt-BR"/>
        </w:rPr>
        <w:t xml:space="preserve"> têm por objetivo </w:t>
      </w:r>
      <w:r w:rsidR="007637D3" w:rsidRPr="00E92B19">
        <w:rPr>
          <w:rFonts w:ascii="Arial" w:eastAsia="Times New Roman" w:hAnsi="Arial" w:cs="Arial"/>
          <w:color w:val="000000"/>
          <w:sz w:val="24"/>
          <w:szCs w:val="24"/>
          <w:lang w:eastAsia="pt-BR"/>
        </w:rPr>
        <w:t xml:space="preserve">combinar o menor custo </w:t>
      </w:r>
      <w:r w:rsidR="00765FE9">
        <w:rPr>
          <w:rFonts w:ascii="Arial" w:eastAsia="Times New Roman" w:hAnsi="Arial" w:cs="Arial"/>
          <w:color w:val="000000"/>
          <w:sz w:val="24"/>
          <w:szCs w:val="24"/>
          <w:lang w:eastAsia="pt-BR"/>
        </w:rPr>
        <w:t xml:space="preserve">de geração de energia </w:t>
      </w:r>
      <w:r w:rsidR="007637D3" w:rsidRPr="00E92B19">
        <w:rPr>
          <w:rFonts w:ascii="Arial" w:eastAsia="Times New Roman" w:hAnsi="Arial" w:cs="Arial"/>
          <w:color w:val="000000"/>
          <w:sz w:val="24"/>
          <w:szCs w:val="24"/>
          <w:lang w:eastAsia="pt-BR"/>
        </w:rPr>
        <w:t>e as melhores condições de segurança de abastecimento para todo</w:t>
      </w:r>
      <w:r w:rsidR="00A235F7">
        <w:rPr>
          <w:rFonts w:ascii="Arial" w:eastAsia="Times New Roman" w:hAnsi="Arial" w:cs="Arial"/>
          <w:color w:val="000000"/>
          <w:sz w:val="24"/>
          <w:szCs w:val="24"/>
          <w:lang w:eastAsia="pt-BR"/>
        </w:rPr>
        <w:t>s os consumidores</w:t>
      </w:r>
      <w:r w:rsidR="003D5B0E" w:rsidRPr="00E92B19">
        <w:rPr>
          <w:rFonts w:ascii="Arial" w:eastAsia="Times New Roman" w:hAnsi="Arial" w:cs="Arial"/>
          <w:color w:val="000000"/>
          <w:sz w:val="24"/>
          <w:szCs w:val="24"/>
          <w:lang w:eastAsia="pt-BR"/>
        </w:rPr>
        <w:t>.</w:t>
      </w:r>
    </w:p>
    <w:p w14:paraId="2B83E2E1" w14:textId="262E4B6C" w:rsidR="00E566D7" w:rsidRPr="00E92B19" w:rsidRDefault="00151E84"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Nessa imensa malha, formada pelas redes de transmissão e de distribuição de energia elétrica, estão conectadas as usinas de geração de energia e os consumidores.</w:t>
      </w:r>
      <w:r w:rsidR="006A43DB" w:rsidRPr="00E92B19">
        <w:rPr>
          <w:rFonts w:ascii="Arial" w:eastAsia="Times New Roman" w:hAnsi="Arial" w:cs="Arial"/>
          <w:color w:val="000000"/>
          <w:sz w:val="24"/>
          <w:szCs w:val="24"/>
          <w:lang w:eastAsia="pt-BR"/>
        </w:rPr>
        <w:t xml:space="preserve"> As relações comerciais que refletem a operação do sistema, o acesso às redes de transmissão e de distribuição e o transporte da energia são estabelecidas por meio de contratos</w:t>
      </w:r>
      <w:r w:rsidR="00E21DBF">
        <w:rPr>
          <w:rFonts w:ascii="Arial" w:eastAsia="Times New Roman" w:hAnsi="Arial" w:cs="Arial"/>
          <w:color w:val="000000"/>
          <w:sz w:val="24"/>
          <w:szCs w:val="24"/>
          <w:lang w:eastAsia="pt-BR"/>
        </w:rPr>
        <w:t xml:space="preserve"> regulados</w:t>
      </w:r>
      <w:r w:rsidR="007C29A1" w:rsidRPr="00E92B19">
        <w:rPr>
          <w:rFonts w:ascii="Arial" w:eastAsia="Times New Roman" w:hAnsi="Arial" w:cs="Arial"/>
          <w:color w:val="000000"/>
          <w:sz w:val="24"/>
          <w:szCs w:val="24"/>
          <w:lang w:eastAsia="pt-BR"/>
        </w:rPr>
        <w:t>, conforme descrito nas seções seguintes</w:t>
      </w:r>
      <w:r w:rsidR="006A43DB" w:rsidRPr="00E92B19">
        <w:rPr>
          <w:rFonts w:ascii="Arial" w:eastAsia="Times New Roman" w:hAnsi="Arial" w:cs="Arial"/>
          <w:color w:val="000000"/>
          <w:sz w:val="24"/>
          <w:szCs w:val="24"/>
          <w:lang w:eastAsia="pt-BR"/>
        </w:rPr>
        <w:t>.</w:t>
      </w:r>
    </w:p>
    <w:p w14:paraId="4DE600F1" w14:textId="7CE2AE9D"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noProof/>
          <w:color w:val="000000"/>
          <w:sz w:val="24"/>
          <w:szCs w:val="24"/>
          <w:lang w:eastAsia="pt-BR"/>
        </w:rPr>
        <w:drawing>
          <wp:inline distT="0" distB="0" distL="0" distR="0" wp14:anchorId="1F51C40F" wp14:editId="1EDB3337">
            <wp:extent cx="3028950" cy="3495675"/>
            <wp:effectExtent l="0" t="0" r="0" b="9525"/>
            <wp:docPr id="10" name="Imagem 10" descr="https://lh3.googleusercontent.com/Bzvfhq7ff5aF2Cnh_XsIpBYpHRAPAbPiTBBRR9VzVChabFrhpEhGzXCPO-7oeHBvCu0zCH2UZ8TLEeECxaXLuw45fAjQwcWJwBUMUeY_XolIlcJplajunoMBaSL5KJmnUdRKBm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Bzvfhq7ff5aF2Cnh_XsIpBYpHRAPAbPiTBBRR9VzVChabFrhpEhGzXCPO-7oeHBvCu0zCH2UZ8TLEeECxaXLuw45fAjQwcWJwBUMUeY_XolIlcJplajunoMBaSL5KJmnUdRKBm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3495675"/>
                    </a:xfrm>
                    <a:prstGeom prst="rect">
                      <a:avLst/>
                    </a:prstGeom>
                    <a:noFill/>
                    <a:ln>
                      <a:noFill/>
                    </a:ln>
                  </pic:spPr>
                </pic:pic>
              </a:graphicData>
            </a:graphic>
          </wp:inline>
        </w:drawing>
      </w:r>
    </w:p>
    <w:p w14:paraId="753AC077" w14:textId="77777777" w:rsidR="006F2569" w:rsidRPr="00991B4F" w:rsidRDefault="006F2569"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bookmarkStart w:id="0" w:name="_Hlk19633562"/>
      <w:r w:rsidRPr="00465E4D">
        <w:rPr>
          <w:rFonts w:ascii="Arial" w:eastAsia="Times New Roman" w:hAnsi="Arial" w:cs="Arial"/>
          <w:b/>
          <w:bCs/>
          <w:color w:val="000000"/>
          <w:sz w:val="24"/>
          <w:szCs w:val="24"/>
          <w:lang w:eastAsia="pt-BR"/>
        </w:rPr>
        <w:t>O que é mercado livre de energia elétrica?</w:t>
      </w:r>
    </w:p>
    <w:bookmarkEnd w:id="0"/>
    <w:p w14:paraId="120364B1" w14:textId="5401E5F3" w:rsidR="00B3216E" w:rsidRDefault="006F2569" w:rsidP="00160860">
      <w:pPr>
        <w:spacing w:after="240" w:line="240" w:lineRule="auto"/>
        <w:jc w:val="both"/>
        <w:rPr>
          <w:rFonts w:ascii="Arial" w:hAnsi="Arial" w:cs="Arial"/>
          <w:color w:val="404040"/>
          <w:sz w:val="24"/>
          <w:szCs w:val="24"/>
        </w:rPr>
      </w:pPr>
      <w:r w:rsidRPr="00E92B19">
        <w:rPr>
          <w:rFonts w:ascii="Arial" w:hAnsi="Arial" w:cs="Arial"/>
          <w:color w:val="404040"/>
          <w:sz w:val="24"/>
          <w:szCs w:val="24"/>
        </w:rPr>
        <w:t xml:space="preserve">Desde 1998 é de livre negociação a comercialização de energia elétrica no Brasil. O mercado livre é o ambiente onde as transações de compra e venda de energia elétrica </w:t>
      </w:r>
      <w:r>
        <w:rPr>
          <w:rFonts w:ascii="Arial" w:hAnsi="Arial" w:cs="Arial"/>
          <w:color w:val="404040"/>
          <w:sz w:val="24"/>
          <w:szCs w:val="24"/>
        </w:rPr>
        <w:t>feitas no sistema interligado nacional</w:t>
      </w:r>
      <w:r w:rsidRPr="00E92B19">
        <w:rPr>
          <w:rFonts w:ascii="Arial" w:hAnsi="Arial" w:cs="Arial"/>
          <w:color w:val="404040"/>
          <w:sz w:val="24"/>
          <w:szCs w:val="24"/>
        </w:rPr>
        <w:t xml:space="preserve"> são realizadas. Nesse mercado, os consumidores podem exercer livremente seu direito de escolha da empresa que lhes fornece energia elétrica, como já faz com outros serviços, como telefonia, internet e TV a cabo, ou seja, têm direito à chamada “portabilidade da conta de luz”. As condições de contratação </w:t>
      </w:r>
      <w:r w:rsidR="0046105A">
        <w:rPr>
          <w:rFonts w:ascii="Arial" w:hAnsi="Arial" w:cs="Arial"/>
          <w:color w:val="404040"/>
          <w:sz w:val="24"/>
          <w:szCs w:val="24"/>
        </w:rPr>
        <w:t xml:space="preserve">e o preço </w:t>
      </w:r>
      <w:r w:rsidRPr="00E92B19">
        <w:rPr>
          <w:rFonts w:ascii="Arial" w:hAnsi="Arial" w:cs="Arial"/>
          <w:color w:val="404040"/>
          <w:sz w:val="24"/>
          <w:szCs w:val="24"/>
        </w:rPr>
        <w:t>d</w:t>
      </w:r>
      <w:r w:rsidR="0046105A">
        <w:rPr>
          <w:rFonts w:ascii="Arial" w:hAnsi="Arial" w:cs="Arial"/>
          <w:color w:val="404040"/>
          <w:sz w:val="24"/>
          <w:szCs w:val="24"/>
        </w:rPr>
        <w:t>a</w:t>
      </w:r>
      <w:r w:rsidRPr="00E92B19">
        <w:rPr>
          <w:rFonts w:ascii="Arial" w:hAnsi="Arial" w:cs="Arial"/>
          <w:color w:val="404040"/>
          <w:sz w:val="24"/>
          <w:szCs w:val="24"/>
        </w:rPr>
        <w:t xml:space="preserve"> energia </w:t>
      </w:r>
      <w:r w:rsidRPr="00E92B19">
        <w:rPr>
          <w:rFonts w:ascii="Arial" w:hAnsi="Arial" w:cs="Arial"/>
          <w:color w:val="404040"/>
          <w:sz w:val="24"/>
          <w:szCs w:val="24"/>
        </w:rPr>
        <w:lastRenderedPageBreak/>
        <w:t xml:space="preserve">são acertadas exclusivamente entre o consumidor e o vendedor, de comum acordo. </w:t>
      </w:r>
      <w:r w:rsidR="002304D3">
        <w:rPr>
          <w:rFonts w:ascii="Arial" w:hAnsi="Arial" w:cs="Arial"/>
          <w:color w:val="404040"/>
          <w:sz w:val="24"/>
          <w:szCs w:val="24"/>
        </w:rPr>
        <w:t>Já os custos</w:t>
      </w:r>
      <w:r w:rsidR="00013C4E">
        <w:rPr>
          <w:rFonts w:ascii="Arial" w:hAnsi="Arial" w:cs="Arial"/>
          <w:color w:val="404040"/>
          <w:sz w:val="24"/>
          <w:szCs w:val="24"/>
        </w:rPr>
        <w:t xml:space="preserve"> de transporte da energia (transmissão e distribuição) e encargos setoriais são fixados pela Aneel e pagos igualmente por consumidores regulados e livres.</w:t>
      </w:r>
    </w:p>
    <w:p w14:paraId="69F69595" w14:textId="67DF6C46" w:rsidR="006F2569" w:rsidRDefault="006F2569" w:rsidP="00160860">
      <w:pPr>
        <w:spacing w:after="240" w:line="240" w:lineRule="auto"/>
        <w:jc w:val="both"/>
        <w:rPr>
          <w:rFonts w:ascii="Arial" w:hAnsi="Arial" w:cs="Arial"/>
          <w:color w:val="404040"/>
          <w:sz w:val="24"/>
          <w:szCs w:val="24"/>
        </w:rPr>
      </w:pPr>
      <w:r w:rsidRPr="00E92B19">
        <w:rPr>
          <w:rFonts w:ascii="Arial" w:hAnsi="Arial" w:cs="Arial"/>
          <w:color w:val="404040"/>
          <w:sz w:val="24"/>
          <w:szCs w:val="24"/>
        </w:rPr>
        <w:t xml:space="preserve">Atualmente, o mercado livre corresponde a mais de 30% do consumo nacional, sendo que um volume superior a 80% da energia elétrica consumida pelas indústrias do País é </w:t>
      </w:r>
      <w:r>
        <w:rPr>
          <w:rFonts w:ascii="Arial" w:hAnsi="Arial" w:cs="Arial"/>
          <w:color w:val="404040"/>
          <w:sz w:val="24"/>
          <w:szCs w:val="24"/>
        </w:rPr>
        <w:t xml:space="preserve">nele </w:t>
      </w:r>
      <w:r w:rsidRPr="00E92B19">
        <w:rPr>
          <w:rFonts w:ascii="Arial" w:hAnsi="Arial" w:cs="Arial"/>
          <w:color w:val="404040"/>
          <w:sz w:val="24"/>
          <w:szCs w:val="24"/>
        </w:rPr>
        <w:t xml:space="preserve">adquirido. Existem mais de 2.000 </w:t>
      </w:r>
      <w:r w:rsidR="00ED08C5">
        <w:rPr>
          <w:rFonts w:ascii="Arial" w:hAnsi="Arial" w:cs="Arial"/>
          <w:color w:val="404040"/>
          <w:sz w:val="24"/>
          <w:szCs w:val="24"/>
        </w:rPr>
        <w:t xml:space="preserve">empresas </w:t>
      </w:r>
      <w:r w:rsidRPr="00E92B19">
        <w:rPr>
          <w:rFonts w:ascii="Arial" w:hAnsi="Arial" w:cs="Arial"/>
          <w:color w:val="404040"/>
          <w:sz w:val="24"/>
          <w:szCs w:val="24"/>
        </w:rPr>
        <w:t>gerador</w:t>
      </w:r>
      <w:r w:rsidR="00ED08C5">
        <w:rPr>
          <w:rFonts w:ascii="Arial" w:hAnsi="Arial" w:cs="Arial"/>
          <w:color w:val="404040"/>
          <w:sz w:val="24"/>
          <w:szCs w:val="24"/>
        </w:rPr>
        <w:t>a</w:t>
      </w:r>
      <w:r w:rsidRPr="00E92B19">
        <w:rPr>
          <w:rFonts w:ascii="Arial" w:hAnsi="Arial" w:cs="Arial"/>
          <w:color w:val="404040"/>
          <w:sz w:val="24"/>
          <w:szCs w:val="24"/>
        </w:rPr>
        <w:t xml:space="preserve">s e </w:t>
      </w:r>
      <w:r w:rsidR="00C03E51">
        <w:rPr>
          <w:rFonts w:ascii="Arial" w:hAnsi="Arial" w:cs="Arial"/>
          <w:color w:val="404040"/>
          <w:sz w:val="24"/>
          <w:szCs w:val="24"/>
        </w:rPr>
        <w:t>comercializadores</w:t>
      </w:r>
      <w:r w:rsidRPr="00E92B19">
        <w:rPr>
          <w:rFonts w:ascii="Arial" w:hAnsi="Arial" w:cs="Arial"/>
          <w:color w:val="404040"/>
          <w:sz w:val="24"/>
          <w:szCs w:val="24"/>
        </w:rPr>
        <w:t xml:space="preserve"> que podem oferecer a venda de energia elétrica aos consumidores </w:t>
      </w:r>
      <w:r w:rsidR="00991071">
        <w:rPr>
          <w:rFonts w:ascii="Arial" w:hAnsi="Arial" w:cs="Arial"/>
          <w:color w:val="404040"/>
          <w:sz w:val="24"/>
          <w:szCs w:val="24"/>
        </w:rPr>
        <w:t>no mercado livre</w:t>
      </w:r>
      <w:r w:rsidRPr="00E92B19">
        <w:rPr>
          <w:rFonts w:ascii="Arial" w:hAnsi="Arial" w:cs="Arial"/>
          <w:color w:val="404040"/>
          <w:sz w:val="24"/>
          <w:szCs w:val="24"/>
        </w:rPr>
        <w:t>.</w:t>
      </w:r>
    </w:p>
    <w:p w14:paraId="2D96ABDE" w14:textId="230E47AB" w:rsidR="00212E42" w:rsidRPr="00991B4F" w:rsidRDefault="00212E42"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465E4D">
        <w:rPr>
          <w:rFonts w:ascii="Arial" w:eastAsia="Times New Roman" w:hAnsi="Arial" w:cs="Arial"/>
          <w:b/>
          <w:bCs/>
          <w:color w:val="000000"/>
          <w:sz w:val="24"/>
          <w:szCs w:val="24"/>
          <w:lang w:eastAsia="pt-BR"/>
        </w:rPr>
        <w:t>Qu</w:t>
      </w:r>
      <w:r w:rsidR="006F2569">
        <w:rPr>
          <w:rFonts w:ascii="Arial" w:eastAsia="Times New Roman" w:hAnsi="Arial" w:cs="Arial"/>
          <w:b/>
          <w:bCs/>
          <w:color w:val="000000"/>
          <w:sz w:val="24"/>
          <w:szCs w:val="24"/>
          <w:lang w:eastAsia="pt-BR"/>
        </w:rPr>
        <w:t xml:space="preserve">ais </w:t>
      </w:r>
      <w:r w:rsidRPr="00465E4D">
        <w:rPr>
          <w:rFonts w:ascii="Arial" w:eastAsia="Times New Roman" w:hAnsi="Arial" w:cs="Arial"/>
          <w:b/>
          <w:bCs/>
          <w:color w:val="000000"/>
          <w:sz w:val="24"/>
          <w:szCs w:val="24"/>
          <w:lang w:eastAsia="pt-BR"/>
        </w:rPr>
        <w:t xml:space="preserve">são os </w:t>
      </w:r>
      <w:r w:rsidR="006F2569">
        <w:rPr>
          <w:rFonts w:ascii="Arial" w:eastAsia="Times New Roman" w:hAnsi="Arial" w:cs="Arial"/>
          <w:b/>
          <w:bCs/>
          <w:color w:val="000000"/>
          <w:sz w:val="24"/>
          <w:szCs w:val="24"/>
          <w:lang w:eastAsia="pt-BR"/>
        </w:rPr>
        <w:t xml:space="preserve">tipos de </w:t>
      </w:r>
      <w:r w:rsidRPr="00465E4D">
        <w:rPr>
          <w:rFonts w:ascii="Arial" w:eastAsia="Times New Roman" w:hAnsi="Arial" w:cs="Arial"/>
          <w:b/>
          <w:bCs/>
          <w:color w:val="000000"/>
          <w:sz w:val="24"/>
          <w:szCs w:val="24"/>
          <w:lang w:eastAsia="pt-BR"/>
        </w:rPr>
        <w:t>consumidores?</w:t>
      </w:r>
    </w:p>
    <w:p w14:paraId="3817FE28" w14:textId="182072AF" w:rsidR="00212E42" w:rsidRPr="00E92B19" w:rsidRDefault="00795711" w:rsidP="00160860">
      <w:pPr>
        <w:spacing w:after="240" w:line="240" w:lineRule="auto"/>
        <w:jc w:val="both"/>
        <w:rPr>
          <w:rFonts w:ascii="Arial" w:hAnsi="Arial" w:cs="Arial"/>
          <w:sz w:val="24"/>
          <w:szCs w:val="24"/>
        </w:rPr>
      </w:pPr>
      <w:r w:rsidRPr="00E92B19">
        <w:rPr>
          <w:rFonts w:ascii="Arial" w:hAnsi="Arial" w:cs="Arial"/>
          <w:sz w:val="24"/>
          <w:szCs w:val="24"/>
        </w:rPr>
        <w:t xml:space="preserve">São as </w:t>
      </w:r>
      <w:r w:rsidR="00212E42" w:rsidRPr="00E92B19">
        <w:rPr>
          <w:rFonts w:ascii="Arial" w:hAnsi="Arial" w:cs="Arial"/>
          <w:sz w:val="24"/>
          <w:szCs w:val="24"/>
        </w:rPr>
        <w:t>pessoa</w:t>
      </w:r>
      <w:r w:rsidRPr="00E92B19">
        <w:rPr>
          <w:rFonts w:ascii="Arial" w:hAnsi="Arial" w:cs="Arial"/>
          <w:sz w:val="24"/>
          <w:szCs w:val="24"/>
        </w:rPr>
        <w:t>s</w:t>
      </w:r>
      <w:r w:rsidR="00212E42" w:rsidRPr="00E92B19">
        <w:rPr>
          <w:rFonts w:ascii="Arial" w:hAnsi="Arial" w:cs="Arial"/>
          <w:sz w:val="24"/>
          <w:szCs w:val="24"/>
        </w:rPr>
        <w:t xml:space="preserve"> física</w:t>
      </w:r>
      <w:r w:rsidRPr="00E92B19">
        <w:rPr>
          <w:rFonts w:ascii="Arial" w:hAnsi="Arial" w:cs="Arial"/>
          <w:sz w:val="24"/>
          <w:szCs w:val="24"/>
        </w:rPr>
        <w:t>s</w:t>
      </w:r>
      <w:r w:rsidR="00212E42" w:rsidRPr="00E92B19">
        <w:rPr>
          <w:rFonts w:ascii="Arial" w:hAnsi="Arial" w:cs="Arial"/>
          <w:sz w:val="24"/>
          <w:szCs w:val="24"/>
        </w:rPr>
        <w:t xml:space="preserve"> ou </w:t>
      </w:r>
      <w:r w:rsidRPr="00E92B19">
        <w:rPr>
          <w:rFonts w:ascii="Arial" w:hAnsi="Arial" w:cs="Arial"/>
          <w:sz w:val="24"/>
          <w:szCs w:val="24"/>
        </w:rPr>
        <w:t>empresas</w:t>
      </w:r>
      <w:r w:rsidR="00212E42" w:rsidRPr="00E92B19">
        <w:rPr>
          <w:rFonts w:ascii="Arial" w:hAnsi="Arial" w:cs="Arial"/>
          <w:sz w:val="24"/>
          <w:szCs w:val="24"/>
        </w:rPr>
        <w:t xml:space="preserve"> que solicit</w:t>
      </w:r>
      <w:r w:rsidRPr="00E92B19">
        <w:rPr>
          <w:rFonts w:ascii="Arial" w:hAnsi="Arial" w:cs="Arial"/>
          <w:sz w:val="24"/>
          <w:szCs w:val="24"/>
        </w:rPr>
        <w:t>am</w:t>
      </w:r>
      <w:r w:rsidR="00212E42" w:rsidRPr="00E92B19">
        <w:rPr>
          <w:rFonts w:ascii="Arial" w:hAnsi="Arial" w:cs="Arial"/>
          <w:sz w:val="24"/>
          <w:szCs w:val="24"/>
        </w:rPr>
        <w:t xml:space="preserve"> o fornecimento de energia ou o uso d</w:t>
      </w:r>
      <w:r w:rsidR="001E4577" w:rsidRPr="00E92B19">
        <w:rPr>
          <w:rFonts w:ascii="Arial" w:hAnsi="Arial" w:cs="Arial"/>
          <w:sz w:val="24"/>
          <w:szCs w:val="24"/>
        </w:rPr>
        <w:t>a rede</w:t>
      </w:r>
      <w:r w:rsidR="00212E42" w:rsidRPr="00E92B19">
        <w:rPr>
          <w:rFonts w:ascii="Arial" w:hAnsi="Arial" w:cs="Arial"/>
          <w:sz w:val="24"/>
          <w:szCs w:val="24"/>
        </w:rPr>
        <w:t xml:space="preserve"> elétrico à </w:t>
      </w:r>
      <w:r w:rsidR="003B4256">
        <w:rPr>
          <w:rFonts w:ascii="Arial" w:hAnsi="Arial" w:cs="Arial"/>
          <w:sz w:val="24"/>
          <w:szCs w:val="24"/>
        </w:rPr>
        <w:t>concessionária de distribuição</w:t>
      </w:r>
      <w:r w:rsidR="001E4577" w:rsidRPr="00E92B19">
        <w:rPr>
          <w:rFonts w:ascii="Arial" w:hAnsi="Arial" w:cs="Arial"/>
          <w:sz w:val="24"/>
          <w:szCs w:val="24"/>
        </w:rPr>
        <w:t xml:space="preserve"> </w:t>
      </w:r>
      <w:r w:rsidR="0017603C" w:rsidRPr="00E92B19">
        <w:rPr>
          <w:rFonts w:ascii="Arial" w:hAnsi="Arial" w:cs="Arial"/>
          <w:sz w:val="24"/>
          <w:szCs w:val="24"/>
        </w:rPr>
        <w:t xml:space="preserve">local </w:t>
      </w:r>
      <w:r w:rsidR="001E4577" w:rsidRPr="00E92B19">
        <w:rPr>
          <w:rFonts w:ascii="Arial" w:hAnsi="Arial" w:cs="Arial"/>
          <w:sz w:val="24"/>
          <w:szCs w:val="24"/>
        </w:rPr>
        <w:t>(alguns grandes consumidores usam diretamente as redes de transmissão)</w:t>
      </w:r>
      <w:r w:rsidR="00212E42" w:rsidRPr="00E92B19">
        <w:rPr>
          <w:rFonts w:ascii="Arial" w:hAnsi="Arial" w:cs="Arial"/>
          <w:sz w:val="24"/>
          <w:szCs w:val="24"/>
        </w:rPr>
        <w:t xml:space="preserve">, </w:t>
      </w:r>
      <w:r w:rsidRPr="00E92B19">
        <w:rPr>
          <w:rFonts w:ascii="Arial" w:hAnsi="Arial" w:cs="Arial"/>
          <w:sz w:val="24"/>
          <w:szCs w:val="24"/>
        </w:rPr>
        <w:t xml:space="preserve">e que </w:t>
      </w:r>
      <w:r w:rsidR="00212E42" w:rsidRPr="00E92B19">
        <w:rPr>
          <w:rFonts w:ascii="Arial" w:hAnsi="Arial" w:cs="Arial"/>
          <w:sz w:val="24"/>
          <w:szCs w:val="24"/>
        </w:rPr>
        <w:t>assum</w:t>
      </w:r>
      <w:r w:rsidRPr="00E92B19">
        <w:rPr>
          <w:rFonts w:ascii="Arial" w:hAnsi="Arial" w:cs="Arial"/>
          <w:sz w:val="24"/>
          <w:szCs w:val="24"/>
        </w:rPr>
        <w:t>em</w:t>
      </w:r>
      <w:r w:rsidR="00212E42" w:rsidRPr="00E92B19">
        <w:rPr>
          <w:rFonts w:ascii="Arial" w:hAnsi="Arial" w:cs="Arial"/>
          <w:sz w:val="24"/>
          <w:szCs w:val="24"/>
        </w:rPr>
        <w:t xml:space="preserve"> as obrigações decorrentes des</w:t>
      </w:r>
      <w:r w:rsidRPr="00E92B19">
        <w:rPr>
          <w:rFonts w:ascii="Arial" w:hAnsi="Arial" w:cs="Arial"/>
          <w:sz w:val="24"/>
          <w:szCs w:val="24"/>
        </w:rPr>
        <w:t>s</w:t>
      </w:r>
      <w:r w:rsidR="00212E42" w:rsidRPr="00E92B19">
        <w:rPr>
          <w:rFonts w:ascii="Arial" w:hAnsi="Arial" w:cs="Arial"/>
          <w:sz w:val="24"/>
          <w:szCs w:val="24"/>
        </w:rPr>
        <w:t xml:space="preserve">e atendimento </w:t>
      </w:r>
      <w:r w:rsidR="001B633D">
        <w:rPr>
          <w:rFonts w:ascii="Arial" w:hAnsi="Arial" w:cs="Arial"/>
          <w:sz w:val="24"/>
          <w:szCs w:val="24"/>
        </w:rPr>
        <w:t>as</w:t>
      </w:r>
      <w:r w:rsidR="00212E42" w:rsidRPr="00E92B19">
        <w:rPr>
          <w:rFonts w:ascii="Arial" w:hAnsi="Arial" w:cs="Arial"/>
          <w:sz w:val="24"/>
          <w:szCs w:val="24"/>
        </w:rPr>
        <w:t xml:space="preserve"> suas </w:t>
      </w:r>
      <w:r w:rsidR="001B633D">
        <w:rPr>
          <w:rFonts w:ascii="Arial" w:hAnsi="Arial" w:cs="Arial"/>
          <w:sz w:val="24"/>
          <w:szCs w:val="24"/>
        </w:rPr>
        <w:t>residências e estabelecimentos comerciais, industriais, rurais e de serviços</w:t>
      </w:r>
      <w:r w:rsidRPr="00E92B19">
        <w:rPr>
          <w:rFonts w:ascii="Arial" w:hAnsi="Arial" w:cs="Arial"/>
          <w:sz w:val="24"/>
          <w:szCs w:val="24"/>
        </w:rPr>
        <w:t>.</w:t>
      </w:r>
    </w:p>
    <w:p w14:paraId="0B39F772" w14:textId="12FD633C" w:rsidR="0017603C" w:rsidRPr="00E92B19" w:rsidRDefault="00CE195D" w:rsidP="00160860">
      <w:pPr>
        <w:spacing w:after="240" w:line="240" w:lineRule="auto"/>
        <w:jc w:val="both"/>
        <w:rPr>
          <w:rFonts w:ascii="Arial" w:hAnsi="Arial" w:cs="Arial"/>
          <w:sz w:val="24"/>
          <w:szCs w:val="24"/>
        </w:rPr>
      </w:pPr>
      <w:r>
        <w:rPr>
          <w:rFonts w:ascii="Arial" w:hAnsi="Arial" w:cs="Arial"/>
          <w:sz w:val="24"/>
          <w:szCs w:val="24"/>
        </w:rPr>
        <w:t>No que diz respeito à compra de energia elétrica, o</w:t>
      </w:r>
      <w:r w:rsidR="0017603C" w:rsidRPr="00E92B19">
        <w:rPr>
          <w:rFonts w:ascii="Arial" w:hAnsi="Arial" w:cs="Arial"/>
          <w:sz w:val="24"/>
          <w:szCs w:val="24"/>
        </w:rPr>
        <w:t xml:space="preserve">s consumidores podem ser divididos em dois grupos. No primeiro </w:t>
      </w:r>
      <w:r w:rsidR="009E4384">
        <w:rPr>
          <w:rFonts w:ascii="Arial" w:hAnsi="Arial" w:cs="Arial"/>
          <w:sz w:val="24"/>
          <w:szCs w:val="24"/>
        </w:rPr>
        <w:t>encontram-se</w:t>
      </w:r>
      <w:r w:rsidR="0017603C" w:rsidRPr="00E92B19">
        <w:rPr>
          <w:rFonts w:ascii="Arial" w:hAnsi="Arial" w:cs="Arial"/>
          <w:sz w:val="24"/>
          <w:szCs w:val="24"/>
        </w:rPr>
        <w:t xml:space="preserve"> os que estão restritos pelo Governo a adquirir energia elétrica exclusivamente da </w:t>
      </w:r>
      <w:r w:rsidR="003B4256">
        <w:rPr>
          <w:rFonts w:ascii="Arial" w:hAnsi="Arial" w:cs="Arial"/>
          <w:sz w:val="24"/>
          <w:szCs w:val="24"/>
        </w:rPr>
        <w:t>concessionária de distribuição</w:t>
      </w:r>
      <w:r w:rsidR="0017603C" w:rsidRPr="00E92B19">
        <w:rPr>
          <w:rFonts w:ascii="Arial" w:hAnsi="Arial" w:cs="Arial"/>
          <w:sz w:val="24"/>
          <w:szCs w:val="24"/>
        </w:rPr>
        <w:t xml:space="preserve"> a cuja rede estão conectados, com tarifas pelo consumo da energia fixadas pela Aneel.</w:t>
      </w:r>
    </w:p>
    <w:p w14:paraId="49D6968C" w14:textId="291F80CE" w:rsidR="0017603C" w:rsidRPr="00E92B19" w:rsidRDefault="0017603C" w:rsidP="00160860">
      <w:pPr>
        <w:spacing w:after="240" w:line="240" w:lineRule="auto"/>
        <w:jc w:val="both"/>
        <w:rPr>
          <w:rFonts w:ascii="Arial" w:hAnsi="Arial" w:cs="Arial"/>
          <w:sz w:val="24"/>
          <w:szCs w:val="24"/>
        </w:rPr>
      </w:pPr>
      <w:r w:rsidRPr="00E92B19">
        <w:rPr>
          <w:rFonts w:ascii="Arial" w:hAnsi="Arial" w:cs="Arial"/>
          <w:sz w:val="24"/>
          <w:szCs w:val="24"/>
        </w:rPr>
        <w:t>A imensa maioria dos consumidores - os residenciais, o comércio, as pequenas indústrias e os consumidores rurais – est</w:t>
      </w:r>
      <w:r w:rsidR="00B727F1" w:rsidRPr="00E92B19">
        <w:rPr>
          <w:rFonts w:ascii="Arial" w:hAnsi="Arial" w:cs="Arial"/>
          <w:sz w:val="24"/>
          <w:szCs w:val="24"/>
        </w:rPr>
        <w:t>ão</w:t>
      </w:r>
      <w:r w:rsidRPr="00E92B19">
        <w:rPr>
          <w:rFonts w:ascii="Arial" w:hAnsi="Arial" w:cs="Arial"/>
          <w:sz w:val="24"/>
          <w:szCs w:val="24"/>
        </w:rPr>
        <w:t xml:space="preserve"> nesse grupo, são os consumidores </w:t>
      </w:r>
      <w:r w:rsidR="00CE195D">
        <w:rPr>
          <w:rFonts w:ascii="Arial" w:hAnsi="Arial" w:cs="Arial"/>
          <w:sz w:val="24"/>
          <w:szCs w:val="24"/>
        </w:rPr>
        <w:t>“</w:t>
      </w:r>
      <w:r w:rsidRPr="00E92B19">
        <w:rPr>
          <w:rFonts w:ascii="Arial" w:hAnsi="Arial" w:cs="Arial"/>
          <w:sz w:val="24"/>
          <w:szCs w:val="24"/>
        </w:rPr>
        <w:t>cativos</w:t>
      </w:r>
      <w:r w:rsidR="00CE195D">
        <w:rPr>
          <w:rFonts w:ascii="Arial" w:hAnsi="Arial" w:cs="Arial"/>
          <w:sz w:val="24"/>
          <w:szCs w:val="24"/>
        </w:rPr>
        <w:t>”</w:t>
      </w:r>
      <w:r w:rsidRPr="00E92B19">
        <w:rPr>
          <w:rFonts w:ascii="Arial" w:hAnsi="Arial" w:cs="Arial"/>
          <w:sz w:val="24"/>
          <w:szCs w:val="24"/>
        </w:rPr>
        <w:t>.</w:t>
      </w:r>
    </w:p>
    <w:p w14:paraId="38E19A3E" w14:textId="05F2CA78" w:rsidR="0017603C" w:rsidRPr="00E92B19" w:rsidRDefault="0017603C" w:rsidP="00160860">
      <w:pPr>
        <w:spacing w:after="240" w:line="240" w:lineRule="auto"/>
        <w:jc w:val="both"/>
        <w:rPr>
          <w:rFonts w:ascii="Arial" w:hAnsi="Arial" w:cs="Arial"/>
          <w:sz w:val="24"/>
          <w:szCs w:val="24"/>
        </w:rPr>
      </w:pPr>
      <w:r w:rsidRPr="00E92B19">
        <w:rPr>
          <w:rFonts w:ascii="Arial" w:hAnsi="Arial" w:cs="Arial"/>
          <w:sz w:val="24"/>
          <w:szCs w:val="24"/>
        </w:rPr>
        <w:t xml:space="preserve">No segundo grupo estão os consumidores conhecidos como </w:t>
      </w:r>
      <w:r w:rsidR="00CE195D">
        <w:rPr>
          <w:rFonts w:ascii="Arial" w:hAnsi="Arial" w:cs="Arial"/>
          <w:sz w:val="24"/>
          <w:szCs w:val="24"/>
        </w:rPr>
        <w:t>“</w:t>
      </w:r>
      <w:r w:rsidRPr="00E92B19">
        <w:rPr>
          <w:rFonts w:ascii="Arial" w:hAnsi="Arial" w:cs="Arial"/>
          <w:sz w:val="24"/>
          <w:szCs w:val="24"/>
        </w:rPr>
        <w:t>livres</w:t>
      </w:r>
      <w:r w:rsidR="00CE195D">
        <w:rPr>
          <w:rFonts w:ascii="Arial" w:hAnsi="Arial" w:cs="Arial"/>
          <w:sz w:val="24"/>
          <w:szCs w:val="24"/>
        </w:rPr>
        <w:t>”</w:t>
      </w:r>
      <w:r w:rsidRPr="00E92B19">
        <w:rPr>
          <w:rFonts w:ascii="Arial" w:hAnsi="Arial" w:cs="Arial"/>
          <w:sz w:val="24"/>
          <w:szCs w:val="24"/>
        </w:rPr>
        <w:t xml:space="preserve"> </w:t>
      </w:r>
      <w:r w:rsidR="00CE195D">
        <w:rPr>
          <w:rFonts w:ascii="Arial" w:hAnsi="Arial" w:cs="Arial"/>
          <w:sz w:val="24"/>
          <w:szCs w:val="24"/>
        </w:rPr>
        <w:t>e os</w:t>
      </w:r>
      <w:r w:rsidRPr="00E92B19">
        <w:rPr>
          <w:rFonts w:ascii="Arial" w:hAnsi="Arial" w:cs="Arial"/>
          <w:sz w:val="24"/>
          <w:szCs w:val="24"/>
        </w:rPr>
        <w:t xml:space="preserve"> </w:t>
      </w:r>
      <w:r w:rsidR="00CE195D">
        <w:rPr>
          <w:rFonts w:ascii="Arial" w:hAnsi="Arial" w:cs="Arial"/>
          <w:sz w:val="24"/>
          <w:szCs w:val="24"/>
        </w:rPr>
        <w:t>“</w:t>
      </w:r>
      <w:r w:rsidRPr="00E92B19">
        <w:rPr>
          <w:rFonts w:ascii="Arial" w:hAnsi="Arial" w:cs="Arial"/>
          <w:sz w:val="24"/>
          <w:szCs w:val="24"/>
        </w:rPr>
        <w:t>especiais</w:t>
      </w:r>
      <w:r w:rsidR="00CE195D">
        <w:rPr>
          <w:rFonts w:ascii="Arial" w:hAnsi="Arial" w:cs="Arial"/>
          <w:sz w:val="24"/>
          <w:szCs w:val="24"/>
        </w:rPr>
        <w:t>”</w:t>
      </w:r>
      <w:r w:rsidRPr="00E92B19">
        <w:rPr>
          <w:rFonts w:ascii="Arial" w:hAnsi="Arial" w:cs="Arial"/>
          <w:sz w:val="24"/>
          <w:szCs w:val="24"/>
        </w:rPr>
        <w:t xml:space="preserve">. </w:t>
      </w:r>
      <w:r w:rsidR="002E0BAF">
        <w:rPr>
          <w:rFonts w:ascii="Arial" w:hAnsi="Arial" w:cs="Arial"/>
          <w:sz w:val="24"/>
          <w:szCs w:val="24"/>
        </w:rPr>
        <w:t>Tai</w:t>
      </w:r>
      <w:r w:rsidRPr="00E92B19">
        <w:rPr>
          <w:rFonts w:ascii="Arial" w:hAnsi="Arial" w:cs="Arial"/>
          <w:sz w:val="24"/>
          <w:szCs w:val="24"/>
        </w:rPr>
        <w:t xml:space="preserve">s </w:t>
      </w:r>
      <w:r w:rsidR="002E0BAF">
        <w:rPr>
          <w:rFonts w:ascii="Arial" w:hAnsi="Arial" w:cs="Arial"/>
          <w:sz w:val="24"/>
          <w:szCs w:val="24"/>
        </w:rPr>
        <w:t xml:space="preserve">consumidores </w:t>
      </w:r>
      <w:r w:rsidRPr="00E92B19">
        <w:rPr>
          <w:rFonts w:ascii="Arial" w:hAnsi="Arial" w:cs="Arial"/>
          <w:sz w:val="24"/>
          <w:szCs w:val="24"/>
        </w:rPr>
        <w:t>são os que podem optar livremente pelo próprio fornecedor de energia elétrica, podendo negociar com e</w:t>
      </w:r>
      <w:r w:rsidR="00CE195D">
        <w:rPr>
          <w:rFonts w:ascii="Arial" w:hAnsi="Arial" w:cs="Arial"/>
          <w:sz w:val="24"/>
          <w:szCs w:val="24"/>
        </w:rPr>
        <w:t>ss</w:t>
      </w:r>
      <w:r w:rsidRPr="00E92B19">
        <w:rPr>
          <w:rFonts w:ascii="Arial" w:hAnsi="Arial" w:cs="Arial"/>
          <w:sz w:val="24"/>
          <w:szCs w:val="24"/>
        </w:rPr>
        <w:t>e, na forma que julgarem mais conveniente, as condições de contratação de energia, podendo definir de comum acordo o preço, o prazo de fornecimento e o local de entrega da energia, entre outras condições.</w:t>
      </w:r>
    </w:p>
    <w:p w14:paraId="4C3A6DAA" w14:textId="38AEB381" w:rsidR="0017603C" w:rsidRPr="00E92B19" w:rsidRDefault="0017603C" w:rsidP="00160860">
      <w:pPr>
        <w:spacing w:after="240" w:line="240" w:lineRule="auto"/>
        <w:jc w:val="both"/>
        <w:rPr>
          <w:rFonts w:ascii="Arial" w:hAnsi="Arial" w:cs="Arial"/>
          <w:sz w:val="24"/>
          <w:szCs w:val="24"/>
        </w:rPr>
      </w:pPr>
      <w:r w:rsidRPr="00E92B19">
        <w:rPr>
          <w:rFonts w:ascii="Arial" w:hAnsi="Arial" w:cs="Arial"/>
          <w:sz w:val="24"/>
          <w:szCs w:val="24"/>
        </w:rPr>
        <w:t>O perfil do consumidor que pode optar pelo mercado livre está mais detalhado na seção seguinte.</w:t>
      </w:r>
    </w:p>
    <w:p w14:paraId="53C06908" w14:textId="549062F6" w:rsidR="008B4A92" w:rsidRPr="00991B4F" w:rsidRDefault="008B4A92"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991B4F">
        <w:rPr>
          <w:rFonts w:ascii="Arial" w:eastAsia="Times New Roman" w:hAnsi="Arial" w:cs="Arial"/>
          <w:b/>
          <w:bCs/>
          <w:color w:val="000000"/>
          <w:sz w:val="24"/>
          <w:szCs w:val="24"/>
          <w:lang w:eastAsia="pt-BR"/>
        </w:rPr>
        <w:t>Q</w:t>
      </w:r>
      <w:r w:rsidR="0061634F">
        <w:rPr>
          <w:rFonts w:ascii="Arial" w:eastAsia="Times New Roman" w:hAnsi="Arial" w:cs="Arial"/>
          <w:b/>
          <w:bCs/>
          <w:color w:val="000000"/>
          <w:sz w:val="24"/>
          <w:szCs w:val="24"/>
          <w:lang w:eastAsia="pt-BR"/>
        </w:rPr>
        <w:t xml:space="preserve">uais consumidores </w:t>
      </w:r>
      <w:r w:rsidRPr="00991B4F">
        <w:rPr>
          <w:rFonts w:ascii="Arial" w:eastAsia="Times New Roman" w:hAnsi="Arial" w:cs="Arial"/>
          <w:b/>
          <w:bCs/>
          <w:color w:val="000000"/>
          <w:sz w:val="24"/>
          <w:szCs w:val="24"/>
          <w:lang w:eastAsia="pt-BR"/>
        </w:rPr>
        <w:t>pode</w:t>
      </w:r>
      <w:r w:rsidR="0061634F">
        <w:rPr>
          <w:rFonts w:ascii="Arial" w:eastAsia="Times New Roman" w:hAnsi="Arial" w:cs="Arial"/>
          <w:b/>
          <w:bCs/>
          <w:color w:val="000000"/>
          <w:sz w:val="24"/>
          <w:szCs w:val="24"/>
          <w:lang w:eastAsia="pt-BR"/>
        </w:rPr>
        <w:t>m</w:t>
      </w:r>
      <w:r w:rsidRPr="00991B4F">
        <w:rPr>
          <w:rFonts w:ascii="Arial" w:eastAsia="Times New Roman" w:hAnsi="Arial" w:cs="Arial"/>
          <w:b/>
          <w:bCs/>
          <w:color w:val="000000"/>
          <w:sz w:val="24"/>
          <w:szCs w:val="24"/>
          <w:lang w:eastAsia="pt-BR"/>
        </w:rPr>
        <w:t xml:space="preserve"> </w:t>
      </w:r>
      <w:r w:rsidR="006F2569">
        <w:rPr>
          <w:rFonts w:ascii="Arial" w:eastAsia="Times New Roman" w:hAnsi="Arial" w:cs="Arial"/>
          <w:b/>
          <w:bCs/>
          <w:color w:val="000000"/>
          <w:sz w:val="24"/>
          <w:szCs w:val="24"/>
          <w:lang w:eastAsia="pt-BR"/>
        </w:rPr>
        <w:t xml:space="preserve">escolher de quem </w:t>
      </w:r>
      <w:r w:rsidRPr="00991B4F">
        <w:rPr>
          <w:rFonts w:ascii="Arial" w:eastAsia="Times New Roman" w:hAnsi="Arial" w:cs="Arial"/>
          <w:b/>
          <w:bCs/>
          <w:color w:val="000000"/>
          <w:sz w:val="24"/>
          <w:szCs w:val="24"/>
          <w:lang w:eastAsia="pt-BR"/>
        </w:rPr>
        <w:t>comprar energia elétrica?</w:t>
      </w:r>
    </w:p>
    <w:p w14:paraId="65B5E349" w14:textId="52DA56E9" w:rsidR="006F2569" w:rsidRDefault="006F2569"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Para poder escolher l</w:t>
      </w:r>
      <w:r w:rsidRPr="006F2569">
        <w:rPr>
          <w:rFonts w:ascii="Arial" w:eastAsia="Times New Roman" w:hAnsi="Arial" w:cs="Arial"/>
          <w:color w:val="000000"/>
          <w:sz w:val="24"/>
          <w:szCs w:val="24"/>
          <w:lang w:eastAsia="pt-BR"/>
        </w:rPr>
        <w:t>ivremente o próprio fornecedor de energia elétrica,</w:t>
      </w:r>
      <w:r>
        <w:rPr>
          <w:rFonts w:ascii="Arial" w:eastAsia="Times New Roman" w:hAnsi="Arial" w:cs="Arial"/>
          <w:color w:val="000000"/>
          <w:sz w:val="24"/>
          <w:szCs w:val="24"/>
          <w:lang w:eastAsia="pt-BR"/>
        </w:rPr>
        <w:t xml:space="preserve"> </w:t>
      </w:r>
      <w:r w:rsidR="00314A5A">
        <w:rPr>
          <w:rFonts w:ascii="Arial" w:eastAsia="Times New Roman" w:hAnsi="Arial" w:cs="Arial"/>
          <w:color w:val="000000"/>
          <w:sz w:val="24"/>
          <w:szCs w:val="24"/>
          <w:lang w:eastAsia="pt-BR"/>
        </w:rPr>
        <w:t xml:space="preserve">que significa </w:t>
      </w:r>
      <w:r w:rsidR="00314A5A" w:rsidRPr="00E92B19">
        <w:rPr>
          <w:rFonts w:ascii="Arial" w:eastAsia="Times New Roman" w:hAnsi="Arial" w:cs="Arial"/>
          <w:color w:val="000000"/>
          <w:sz w:val="24"/>
          <w:szCs w:val="24"/>
          <w:lang w:eastAsia="pt-BR"/>
        </w:rPr>
        <w:t>migra</w:t>
      </w:r>
      <w:r w:rsidR="00314A5A">
        <w:rPr>
          <w:rFonts w:ascii="Arial" w:eastAsia="Times New Roman" w:hAnsi="Arial" w:cs="Arial"/>
          <w:color w:val="000000"/>
          <w:sz w:val="24"/>
          <w:szCs w:val="24"/>
          <w:lang w:eastAsia="pt-BR"/>
        </w:rPr>
        <w:t>r</w:t>
      </w:r>
      <w:r w:rsidR="00314A5A" w:rsidRPr="00E92B19">
        <w:rPr>
          <w:rFonts w:ascii="Arial" w:eastAsia="Times New Roman" w:hAnsi="Arial" w:cs="Arial"/>
          <w:color w:val="000000"/>
          <w:sz w:val="24"/>
          <w:szCs w:val="24"/>
          <w:lang w:eastAsia="pt-BR"/>
        </w:rPr>
        <w:t xml:space="preserve"> para o mercado livre</w:t>
      </w:r>
      <w:r w:rsidR="00314A5A">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o consumidor deve fazer essa opção junto à </w:t>
      </w:r>
      <w:r w:rsidR="003B4256">
        <w:rPr>
          <w:rFonts w:ascii="Arial" w:eastAsia="Times New Roman" w:hAnsi="Arial" w:cs="Arial"/>
          <w:color w:val="000000"/>
          <w:sz w:val="24"/>
          <w:szCs w:val="24"/>
          <w:lang w:eastAsia="pt-BR"/>
        </w:rPr>
        <w:t>concessionária de distribuição</w:t>
      </w:r>
      <w:r>
        <w:rPr>
          <w:rFonts w:ascii="Arial" w:eastAsia="Times New Roman" w:hAnsi="Arial" w:cs="Arial"/>
          <w:color w:val="000000"/>
          <w:sz w:val="24"/>
          <w:szCs w:val="24"/>
          <w:lang w:eastAsia="pt-BR"/>
        </w:rPr>
        <w:t xml:space="preserve"> a cuja rede suas instalações estão conectadas</w:t>
      </w:r>
      <w:r w:rsidRPr="006F2569">
        <w:rPr>
          <w:rFonts w:ascii="Arial" w:eastAsia="Times New Roman" w:hAnsi="Arial" w:cs="Arial"/>
          <w:color w:val="000000"/>
          <w:sz w:val="24"/>
          <w:szCs w:val="24"/>
          <w:lang w:eastAsia="pt-BR"/>
        </w:rPr>
        <w:t>.</w:t>
      </w:r>
    </w:p>
    <w:p w14:paraId="26EF1E8D" w14:textId="70FE16EE" w:rsidR="00314A5A" w:rsidRDefault="00314A5A"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Nesse caso, </w:t>
      </w:r>
      <w:r w:rsidRPr="00E92B19">
        <w:rPr>
          <w:rFonts w:ascii="Arial" w:eastAsia="Times New Roman" w:hAnsi="Arial" w:cs="Arial"/>
          <w:color w:val="000000"/>
          <w:sz w:val="24"/>
          <w:szCs w:val="24"/>
          <w:lang w:eastAsia="pt-BR"/>
        </w:rPr>
        <w:t xml:space="preserve">o consumidor deve enviar uma carta à </w:t>
      </w:r>
      <w:r w:rsidR="003B4256">
        <w:rPr>
          <w:rFonts w:ascii="Arial" w:eastAsia="Times New Roman" w:hAnsi="Arial" w:cs="Arial"/>
          <w:color w:val="000000"/>
          <w:sz w:val="24"/>
          <w:szCs w:val="24"/>
          <w:lang w:eastAsia="pt-BR"/>
        </w:rPr>
        <w:t>concessionária de distribuição</w:t>
      </w:r>
      <w:r w:rsidRPr="00E92B19">
        <w:rPr>
          <w:rFonts w:ascii="Arial" w:eastAsia="Times New Roman" w:hAnsi="Arial" w:cs="Arial"/>
          <w:color w:val="000000"/>
          <w:sz w:val="24"/>
          <w:szCs w:val="24"/>
          <w:lang w:eastAsia="pt-BR"/>
        </w:rPr>
        <w:t xml:space="preserve"> comunicando </w:t>
      </w:r>
      <w:r>
        <w:rPr>
          <w:rFonts w:ascii="Arial" w:eastAsia="Times New Roman" w:hAnsi="Arial" w:cs="Arial"/>
          <w:color w:val="000000"/>
          <w:sz w:val="24"/>
          <w:szCs w:val="24"/>
          <w:lang w:eastAsia="pt-BR"/>
        </w:rPr>
        <w:t>ess</w:t>
      </w:r>
      <w:r w:rsidRPr="00E92B19">
        <w:rPr>
          <w:rFonts w:ascii="Arial" w:eastAsia="Times New Roman" w:hAnsi="Arial" w:cs="Arial"/>
          <w:color w:val="000000"/>
          <w:sz w:val="24"/>
          <w:szCs w:val="24"/>
          <w:lang w:eastAsia="pt-BR"/>
        </w:rPr>
        <w:t>a d</w:t>
      </w:r>
      <w:r>
        <w:rPr>
          <w:rFonts w:ascii="Arial" w:eastAsia="Times New Roman" w:hAnsi="Arial" w:cs="Arial"/>
          <w:color w:val="000000"/>
          <w:sz w:val="24"/>
          <w:szCs w:val="24"/>
          <w:lang w:eastAsia="pt-BR"/>
        </w:rPr>
        <w:t>ecisão</w:t>
      </w:r>
      <w:r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Antes desse passo, é recomendável que o consumidor adquira antecipadamente sua energia elétrica no mercado livre, o que pode ser feito </w:t>
      </w:r>
      <w:r w:rsidRPr="00E92B19">
        <w:rPr>
          <w:rFonts w:ascii="Arial" w:eastAsia="Times New Roman" w:hAnsi="Arial" w:cs="Arial"/>
          <w:color w:val="000000"/>
          <w:sz w:val="24"/>
          <w:szCs w:val="24"/>
          <w:lang w:eastAsia="pt-BR"/>
        </w:rPr>
        <w:t xml:space="preserve">de </w:t>
      </w:r>
      <w:r w:rsidR="00C03E51">
        <w:rPr>
          <w:rFonts w:ascii="Arial" w:eastAsia="Times New Roman" w:hAnsi="Arial" w:cs="Arial"/>
          <w:color w:val="000000"/>
          <w:sz w:val="24"/>
          <w:szCs w:val="24"/>
          <w:lang w:eastAsia="pt-BR"/>
        </w:rPr>
        <w:t>comercializadores</w:t>
      </w:r>
      <w:r>
        <w:rPr>
          <w:rFonts w:ascii="Arial" w:eastAsia="Times New Roman" w:hAnsi="Arial" w:cs="Arial"/>
          <w:color w:val="000000"/>
          <w:sz w:val="24"/>
          <w:szCs w:val="24"/>
          <w:lang w:eastAsia="pt-BR"/>
        </w:rPr>
        <w:t xml:space="preserve"> de energia elétrica ou diretamente de </w:t>
      </w:r>
      <w:r w:rsidRPr="00E92B19">
        <w:rPr>
          <w:rFonts w:ascii="Arial" w:eastAsia="Times New Roman" w:hAnsi="Arial" w:cs="Arial"/>
          <w:color w:val="000000"/>
          <w:sz w:val="24"/>
          <w:szCs w:val="24"/>
          <w:lang w:eastAsia="pt-BR"/>
        </w:rPr>
        <w:t>gerador</w:t>
      </w:r>
      <w:r w:rsidR="00ED08C5">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s</w:t>
      </w:r>
      <w:r>
        <w:rPr>
          <w:rFonts w:ascii="Arial" w:eastAsia="Times New Roman" w:hAnsi="Arial" w:cs="Arial"/>
          <w:color w:val="000000"/>
          <w:sz w:val="24"/>
          <w:szCs w:val="24"/>
          <w:lang w:eastAsia="pt-BR"/>
        </w:rPr>
        <w:t xml:space="preserve">. No site </w:t>
      </w:r>
      <w:r w:rsidR="00ED7661" w:rsidRPr="00D41CC5">
        <w:rPr>
          <w:rFonts w:ascii="Arial" w:hAnsi="Arial" w:cs="Arial"/>
          <w:color w:val="404040"/>
          <w:sz w:val="24"/>
          <w:szCs w:val="24"/>
        </w:rPr>
        <w:t>https://abraceel.com.br/associados/</w:t>
      </w:r>
      <w:r>
        <w:rPr>
          <w:rFonts w:ascii="Arial" w:eastAsia="Times New Roman" w:hAnsi="Arial" w:cs="Arial"/>
          <w:color w:val="000000"/>
          <w:sz w:val="24"/>
          <w:szCs w:val="24"/>
          <w:lang w:eastAsia="pt-BR"/>
        </w:rPr>
        <w:t xml:space="preserve"> </w:t>
      </w:r>
      <w:bookmarkStart w:id="1" w:name="_Hlk19700990"/>
      <w:r>
        <w:rPr>
          <w:rFonts w:ascii="Arial" w:eastAsia="Times New Roman" w:hAnsi="Arial" w:cs="Arial"/>
          <w:color w:val="000000"/>
          <w:sz w:val="24"/>
          <w:szCs w:val="24"/>
          <w:lang w:eastAsia="pt-BR"/>
        </w:rPr>
        <w:t xml:space="preserve">o consumidor encontrará </w:t>
      </w:r>
      <w:bookmarkEnd w:id="1"/>
      <w:r>
        <w:rPr>
          <w:rFonts w:ascii="Arial" w:eastAsia="Times New Roman" w:hAnsi="Arial" w:cs="Arial"/>
          <w:color w:val="000000"/>
          <w:sz w:val="24"/>
          <w:szCs w:val="24"/>
          <w:lang w:eastAsia="pt-BR"/>
        </w:rPr>
        <w:t xml:space="preserve">dezenas de empresas </w:t>
      </w:r>
      <w:r w:rsidR="00C03E51">
        <w:rPr>
          <w:rFonts w:ascii="Arial" w:eastAsia="Times New Roman" w:hAnsi="Arial" w:cs="Arial"/>
          <w:color w:val="000000"/>
          <w:sz w:val="24"/>
          <w:szCs w:val="24"/>
          <w:lang w:eastAsia="pt-BR"/>
        </w:rPr>
        <w:t>comercializadores</w:t>
      </w:r>
      <w:r>
        <w:rPr>
          <w:rFonts w:ascii="Arial" w:eastAsia="Times New Roman" w:hAnsi="Arial" w:cs="Arial"/>
          <w:color w:val="000000"/>
          <w:sz w:val="24"/>
          <w:szCs w:val="24"/>
          <w:lang w:eastAsia="pt-BR"/>
        </w:rPr>
        <w:t xml:space="preserve"> que vão orientá-lo quanto a todos os </w:t>
      </w:r>
      <w:r>
        <w:rPr>
          <w:rFonts w:ascii="Arial" w:eastAsia="Times New Roman" w:hAnsi="Arial" w:cs="Arial"/>
          <w:color w:val="000000"/>
          <w:sz w:val="24"/>
          <w:szCs w:val="24"/>
          <w:lang w:eastAsia="pt-BR"/>
        </w:rPr>
        <w:lastRenderedPageBreak/>
        <w:t>procedimentos necessários para que essa mudança ocorra da forma mais segura e adequada às necessidades do consumidor.</w:t>
      </w:r>
    </w:p>
    <w:p w14:paraId="1E5B48B6" w14:textId="77777777" w:rsidR="00F311D8" w:rsidRDefault="00314A5A"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Ao final desta cartilha o consumidor encontrará um roteiro detalhado sobre todos os pass</w:t>
      </w:r>
      <w:r w:rsidR="00C92A4D">
        <w:rPr>
          <w:rFonts w:ascii="Arial" w:eastAsia="Times New Roman" w:hAnsi="Arial" w:cs="Arial"/>
          <w:color w:val="000000"/>
          <w:sz w:val="24"/>
          <w:szCs w:val="24"/>
          <w:lang w:eastAsia="pt-BR"/>
        </w:rPr>
        <w:t>os que deverá dar em direção à modernidade.</w:t>
      </w:r>
    </w:p>
    <w:p w14:paraId="55337B2D" w14:textId="4E4E1FD4" w:rsidR="00F311D8" w:rsidRPr="00E92B19" w:rsidRDefault="009C686E" w:rsidP="00160860">
      <w:pPr>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D</w:t>
      </w:r>
      <w:r w:rsidR="00F311D8">
        <w:rPr>
          <w:rFonts w:ascii="Arial" w:eastAsia="Times New Roman" w:hAnsi="Arial" w:cs="Arial"/>
          <w:color w:val="000000"/>
          <w:sz w:val="24"/>
          <w:szCs w:val="24"/>
          <w:lang w:eastAsia="pt-BR"/>
        </w:rPr>
        <w:t>estaca-se que será</w:t>
      </w:r>
      <w:r w:rsidR="00F311D8" w:rsidRPr="00E92B19">
        <w:rPr>
          <w:rFonts w:ascii="Arial" w:eastAsia="Times New Roman" w:hAnsi="Arial" w:cs="Arial"/>
          <w:color w:val="000000"/>
          <w:sz w:val="24"/>
          <w:szCs w:val="24"/>
          <w:lang w:eastAsia="pt-BR"/>
        </w:rPr>
        <w:t xml:space="preserve"> necessário </w:t>
      </w:r>
      <w:r w:rsidR="00F311D8">
        <w:rPr>
          <w:rFonts w:ascii="Arial" w:eastAsia="Times New Roman" w:hAnsi="Arial" w:cs="Arial"/>
          <w:color w:val="000000"/>
          <w:sz w:val="24"/>
          <w:szCs w:val="24"/>
          <w:lang w:eastAsia="pt-BR"/>
        </w:rPr>
        <w:t xml:space="preserve">ao novo </w:t>
      </w:r>
      <w:r w:rsidR="00F311D8" w:rsidRPr="00F311D8">
        <w:rPr>
          <w:rFonts w:ascii="Arial" w:eastAsia="Times New Roman" w:hAnsi="Arial" w:cs="Arial"/>
          <w:b/>
          <w:bCs/>
          <w:color w:val="000000"/>
          <w:sz w:val="24"/>
          <w:szCs w:val="24"/>
          <w:lang w:eastAsia="pt-BR"/>
        </w:rPr>
        <w:t>Consumidor Livre</w:t>
      </w:r>
      <w:r w:rsidR="00F311D8">
        <w:rPr>
          <w:rFonts w:ascii="Arial" w:eastAsia="Times New Roman" w:hAnsi="Arial" w:cs="Arial"/>
          <w:color w:val="000000"/>
          <w:sz w:val="24"/>
          <w:szCs w:val="24"/>
          <w:lang w:eastAsia="pt-BR"/>
        </w:rPr>
        <w:t xml:space="preserve"> ou </w:t>
      </w:r>
      <w:r w:rsidR="00F311D8" w:rsidRPr="00F311D8">
        <w:rPr>
          <w:rFonts w:ascii="Arial" w:eastAsia="Times New Roman" w:hAnsi="Arial" w:cs="Arial"/>
          <w:b/>
          <w:bCs/>
          <w:color w:val="000000"/>
          <w:sz w:val="24"/>
          <w:szCs w:val="24"/>
          <w:lang w:eastAsia="pt-BR"/>
        </w:rPr>
        <w:t>Especial</w:t>
      </w:r>
      <w:r w:rsidR="00F311D8">
        <w:rPr>
          <w:rFonts w:ascii="Arial" w:eastAsia="Times New Roman" w:hAnsi="Arial" w:cs="Arial"/>
          <w:color w:val="000000"/>
          <w:sz w:val="24"/>
          <w:szCs w:val="24"/>
          <w:lang w:eastAsia="pt-BR"/>
        </w:rPr>
        <w:t xml:space="preserve"> a</w:t>
      </w:r>
      <w:r w:rsidR="00F311D8" w:rsidRPr="00E92B19">
        <w:rPr>
          <w:rFonts w:ascii="Arial" w:eastAsia="Times New Roman" w:hAnsi="Arial" w:cs="Arial"/>
          <w:color w:val="000000"/>
          <w:sz w:val="24"/>
          <w:szCs w:val="24"/>
          <w:lang w:eastAsia="pt-BR"/>
        </w:rPr>
        <w:t>de</w:t>
      </w:r>
      <w:r w:rsidR="00F311D8">
        <w:rPr>
          <w:rFonts w:ascii="Arial" w:eastAsia="Times New Roman" w:hAnsi="Arial" w:cs="Arial"/>
          <w:color w:val="000000"/>
          <w:sz w:val="24"/>
          <w:szCs w:val="24"/>
          <w:lang w:eastAsia="pt-BR"/>
        </w:rPr>
        <w:t>rir</w:t>
      </w:r>
      <w:r w:rsidR="00F311D8" w:rsidRPr="00E92B19">
        <w:rPr>
          <w:rFonts w:ascii="Arial" w:eastAsia="Times New Roman" w:hAnsi="Arial" w:cs="Arial"/>
          <w:color w:val="000000"/>
          <w:sz w:val="24"/>
          <w:szCs w:val="24"/>
          <w:lang w:eastAsia="pt-BR"/>
        </w:rPr>
        <w:t xml:space="preserve"> à Câmara de Comercialização de Energia Elétrica </w:t>
      </w:r>
      <w:r w:rsidR="00F311D8">
        <w:rPr>
          <w:rFonts w:ascii="Arial" w:eastAsia="Times New Roman" w:hAnsi="Arial" w:cs="Arial"/>
          <w:color w:val="000000"/>
          <w:sz w:val="24"/>
          <w:szCs w:val="24"/>
          <w:lang w:eastAsia="pt-BR"/>
        </w:rPr>
        <w:t>(</w:t>
      </w:r>
      <w:r w:rsidR="00F311D8" w:rsidRPr="00E92B19">
        <w:rPr>
          <w:rFonts w:ascii="Arial" w:eastAsia="Times New Roman" w:hAnsi="Arial" w:cs="Arial"/>
          <w:color w:val="000000"/>
          <w:sz w:val="24"/>
          <w:szCs w:val="24"/>
          <w:lang w:eastAsia="pt-BR"/>
        </w:rPr>
        <w:t>CCEE</w:t>
      </w:r>
      <w:r w:rsidR="00F311D8">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ou </w:t>
      </w:r>
      <w:r w:rsidR="002E0BAF">
        <w:rPr>
          <w:rFonts w:ascii="Arial" w:eastAsia="Times New Roman" w:hAnsi="Arial" w:cs="Arial"/>
          <w:color w:val="000000"/>
          <w:sz w:val="24"/>
          <w:szCs w:val="24"/>
          <w:lang w:eastAsia="pt-BR"/>
        </w:rPr>
        <w:t xml:space="preserve">nela </w:t>
      </w:r>
      <w:r>
        <w:rPr>
          <w:rFonts w:ascii="Arial" w:eastAsia="Times New Roman" w:hAnsi="Arial" w:cs="Arial"/>
          <w:color w:val="000000"/>
          <w:sz w:val="24"/>
          <w:szCs w:val="24"/>
          <w:lang w:eastAsia="pt-BR"/>
        </w:rPr>
        <w:t xml:space="preserve">ser representado </w:t>
      </w:r>
      <w:r w:rsidR="002E0BAF">
        <w:rPr>
          <w:rFonts w:ascii="Arial" w:eastAsia="Times New Roman" w:hAnsi="Arial" w:cs="Arial"/>
          <w:color w:val="000000"/>
          <w:sz w:val="24"/>
          <w:szCs w:val="24"/>
          <w:lang w:eastAsia="pt-BR"/>
        </w:rPr>
        <w:t>por</w:t>
      </w:r>
      <w:r>
        <w:rPr>
          <w:rFonts w:ascii="Arial" w:eastAsia="Times New Roman" w:hAnsi="Arial" w:cs="Arial"/>
          <w:color w:val="000000"/>
          <w:sz w:val="24"/>
          <w:szCs w:val="24"/>
          <w:lang w:eastAsia="pt-BR"/>
        </w:rPr>
        <w:t xml:space="preserve"> um Comercializador Varejista.</w:t>
      </w:r>
      <w:r w:rsidR="00F311D8">
        <w:rPr>
          <w:rFonts w:ascii="Arial" w:eastAsia="Times New Roman" w:hAnsi="Arial" w:cs="Arial"/>
          <w:color w:val="000000"/>
          <w:sz w:val="24"/>
          <w:szCs w:val="24"/>
          <w:lang w:eastAsia="pt-BR"/>
        </w:rPr>
        <w:t xml:space="preserve"> </w:t>
      </w:r>
    </w:p>
    <w:p w14:paraId="3553F5BC" w14:textId="03CF556C" w:rsidR="00C92A4D" w:rsidRDefault="00C92A4D"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Antes da decisão</w:t>
      </w:r>
      <w:r w:rsidR="00F311D8">
        <w:rPr>
          <w:rFonts w:ascii="Arial" w:eastAsia="Times New Roman" w:hAnsi="Arial" w:cs="Arial"/>
          <w:color w:val="000000"/>
          <w:sz w:val="24"/>
          <w:szCs w:val="24"/>
          <w:lang w:eastAsia="pt-BR"/>
        </w:rPr>
        <w:t xml:space="preserve"> de mudança para o mercado livre</w:t>
      </w:r>
      <w:r>
        <w:rPr>
          <w:rFonts w:ascii="Arial" w:eastAsia="Times New Roman" w:hAnsi="Arial" w:cs="Arial"/>
          <w:color w:val="000000"/>
          <w:sz w:val="24"/>
          <w:szCs w:val="24"/>
          <w:lang w:eastAsia="pt-BR"/>
        </w:rPr>
        <w:t>, é importante verificar se o consumidor possui os requisitos necessários.</w:t>
      </w:r>
    </w:p>
    <w:p w14:paraId="178A3412" w14:textId="1CAF6FF6" w:rsidR="008B4A92" w:rsidRPr="00E92B19" w:rsidRDefault="008B4A9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Para ser um </w:t>
      </w:r>
      <w:r w:rsidRPr="00E92B19">
        <w:rPr>
          <w:rFonts w:ascii="Arial" w:eastAsia="Times New Roman" w:hAnsi="Arial" w:cs="Arial"/>
          <w:b/>
          <w:bCs/>
          <w:color w:val="000000"/>
          <w:sz w:val="24"/>
          <w:szCs w:val="24"/>
          <w:lang w:eastAsia="pt-BR"/>
        </w:rPr>
        <w:t xml:space="preserve">Consumidor </w:t>
      </w:r>
      <w:r w:rsidR="00BE5031">
        <w:rPr>
          <w:rFonts w:ascii="Arial" w:eastAsia="Times New Roman" w:hAnsi="Arial" w:cs="Arial"/>
          <w:b/>
          <w:bCs/>
          <w:color w:val="000000"/>
          <w:sz w:val="24"/>
          <w:szCs w:val="24"/>
          <w:lang w:eastAsia="pt-BR"/>
        </w:rPr>
        <w:t>L</w:t>
      </w:r>
      <w:r w:rsidRPr="00E92B19">
        <w:rPr>
          <w:rFonts w:ascii="Arial" w:eastAsia="Times New Roman" w:hAnsi="Arial" w:cs="Arial"/>
          <w:b/>
          <w:bCs/>
          <w:color w:val="000000"/>
          <w:sz w:val="24"/>
          <w:szCs w:val="24"/>
          <w:lang w:eastAsia="pt-BR"/>
        </w:rPr>
        <w:t>ivre</w:t>
      </w:r>
      <w:r w:rsidRPr="00E92B19">
        <w:rPr>
          <w:rFonts w:ascii="Arial" w:eastAsia="Times New Roman" w:hAnsi="Arial" w:cs="Arial"/>
          <w:color w:val="000000"/>
          <w:sz w:val="24"/>
          <w:szCs w:val="24"/>
          <w:lang w:eastAsia="pt-BR"/>
        </w:rPr>
        <w:t xml:space="preserve">, </w:t>
      </w:r>
      <w:r w:rsidR="006A4564">
        <w:rPr>
          <w:rFonts w:ascii="Arial" w:eastAsia="Times New Roman" w:hAnsi="Arial" w:cs="Arial"/>
          <w:color w:val="000000"/>
          <w:sz w:val="24"/>
          <w:szCs w:val="24"/>
          <w:lang w:eastAsia="pt-BR"/>
        </w:rPr>
        <w:t xml:space="preserve">o </w:t>
      </w:r>
      <w:r w:rsidRPr="00E92B19">
        <w:rPr>
          <w:rFonts w:ascii="Arial" w:eastAsia="Times New Roman" w:hAnsi="Arial" w:cs="Arial"/>
          <w:color w:val="000000"/>
          <w:sz w:val="24"/>
          <w:szCs w:val="24"/>
          <w:lang w:eastAsia="pt-BR"/>
        </w:rPr>
        <w:t>que significa</w:t>
      </w:r>
      <w:r w:rsidRPr="00E92B19">
        <w:rPr>
          <w:rFonts w:ascii="Arial" w:eastAsia="Times New Roman" w:hAnsi="Arial" w:cs="Arial"/>
          <w:b/>
          <w:bCs/>
          <w:color w:val="000000"/>
          <w:sz w:val="24"/>
          <w:szCs w:val="24"/>
          <w:lang w:eastAsia="pt-BR"/>
        </w:rPr>
        <w:t xml:space="preserve"> </w:t>
      </w:r>
      <w:r w:rsidRPr="00E92B19">
        <w:rPr>
          <w:rFonts w:ascii="Arial" w:eastAsia="Times New Roman" w:hAnsi="Arial" w:cs="Arial"/>
          <w:color w:val="000000"/>
          <w:sz w:val="24"/>
          <w:szCs w:val="24"/>
          <w:lang w:eastAsia="pt-BR"/>
        </w:rPr>
        <w:t>poder contratar energia proveniente de qualquer fonte de geração, é preciso possuir</w:t>
      </w:r>
      <w:r w:rsidR="00B32089">
        <w:rPr>
          <w:rFonts w:ascii="Arial" w:eastAsia="Times New Roman" w:hAnsi="Arial" w:cs="Arial"/>
          <w:color w:val="000000"/>
          <w:sz w:val="24"/>
          <w:szCs w:val="24"/>
          <w:lang w:eastAsia="pt-BR"/>
        </w:rPr>
        <w:t xml:space="preserve"> atualmente</w:t>
      </w:r>
      <w:r w:rsidRPr="00E92B19">
        <w:rPr>
          <w:rFonts w:ascii="Arial" w:eastAsia="Times New Roman" w:hAnsi="Arial" w:cs="Arial"/>
          <w:color w:val="000000"/>
          <w:sz w:val="24"/>
          <w:szCs w:val="24"/>
          <w:lang w:eastAsia="pt-BR"/>
        </w:rPr>
        <w:t>, no mínimo, 2.</w:t>
      </w:r>
      <w:r w:rsidR="006A4564">
        <w:rPr>
          <w:rFonts w:ascii="Arial" w:eastAsia="Times New Roman" w:hAnsi="Arial" w:cs="Arial"/>
          <w:color w:val="000000"/>
          <w:sz w:val="24"/>
          <w:szCs w:val="24"/>
          <w:lang w:eastAsia="pt-BR"/>
        </w:rPr>
        <w:t>0</w:t>
      </w:r>
      <w:r w:rsidR="006A4564" w:rsidRPr="00E92B19">
        <w:rPr>
          <w:rFonts w:ascii="Arial" w:eastAsia="Times New Roman" w:hAnsi="Arial" w:cs="Arial"/>
          <w:color w:val="000000"/>
          <w:sz w:val="24"/>
          <w:szCs w:val="24"/>
          <w:lang w:eastAsia="pt-BR"/>
        </w:rPr>
        <w:t xml:space="preserve">00 </w:t>
      </w:r>
      <w:r w:rsidRPr="00E92B19">
        <w:rPr>
          <w:rFonts w:ascii="Arial" w:eastAsia="Times New Roman" w:hAnsi="Arial" w:cs="Arial"/>
          <w:color w:val="000000"/>
          <w:sz w:val="24"/>
          <w:szCs w:val="24"/>
          <w:lang w:eastAsia="pt-BR"/>
        </w:rPr>
        <w:t>kW de demanda contratada</w:t>
      </w:r>
      <w:r w:rsidR="006A4564">
        <w:rPr>
          <w:rFonts w:ascii="Arial" w:eastAsia="Times New Roman" w:hAnsi="Arial" w:cs="Arial"/>
          <w:color w:val="000000"/>
          <w:sz w:val="24"/>
          <w:szCs w:val="24"/>
          <w:lang w:eastAsia="pt-BR"/>
        </w:rPr>
        <w:t xml:space="preserve">. </w:t>
      </w:r>
    </w:p>
    <w:p w14:paraId="0FFB7BB3" w14:textId="34A6F6FA" w:rsidR="00B32089" w:rsidRDefault="00BE5031"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habilitação para tornar-se um</w:t>
      </w:r>
      <w:r w:rsidR="008B4A92" w:rsidRPr="00E92B19">
        <w:rPr>
          <w:rFonts w:ascii="Arial" w:eastAsia="Times New Roman" w:hAnsi="Arial" w:cs="Arial"/>
          <w:color w:val="000000"/>
          <w:sz w:val="24"/>
          <w:szCs w:val="24"/>
          <w:lang w:eastAsia="pt-BR"/>
        </w:rPr>
        <w:t xml:space="preserve"> </w:t>
      </w:r>
      <w:r w:rsidR="008B4A92" w:rsidRPr="00E92B19">
        <w:rPr>
          <w:rFonts w:ascii="Arial" w:eastAsia="Times New Roman" w:hAnsi="Arial" w:cs="Arial"/>
          <w:b/>
          <w:bCs/>
          <w:color w:val="000000"/>
          <w:sz w:val="24"/>
          <w:szCs w:val="24"/>
          <w:lang w:eastAsia="pt-BR"/>
        </w:rPr>
        <w:t xml:space="preserve">Consumidor </w:t>
      </w:r>
      <w:r>
        <w:rPr>
          <w:rFonts w:ascii="Arial" w:eastAsia="Times New Roman" w:hAnsi="Arial" w:cs="Arial"/>
          <w:b/>
          <w:bCs/>
          <w:color w:val="000000"/>
          <w:sz w:val="24"/>
          <w:szCs w:val="24"/>
          <w:lang w:eastAsia="pt-BR"/>
        </w:rPr>
        <w:t>E</w:t>
      </w:r>
      <w:r w:rsidR="008B4A92" w:rsidRPr="00E92B19">
        <w:rPr>
          <w:rFonts w:ascii="Arial" w:eastAsia="Times New Roman" w:hAnsi="Arial" w:cs="Arial"/>
          <w:b/>
          <w:bCs/>
          <w:color w:val="000000"/>
          <w:sz w:val="24"/>
          <w:szCs w:val="24"/>
          <w:lang w:eastAsia="pt-BR"/>
        </w:rPr>
        <w:t>special</w:t>
      </w:r>
      <w:r w:rsidR="008B4A92" w:rsidRPr="00E92B19">
        <w:rPr>
          <w:rFonts w:ascii="Arial" w:eastAsia="Times New Roman" w:hAnsi="Arial" w:cs="Arial"/>
          <w:color w:val="000000"/>
          <w:sz w:val="24"/>
          <w:szCs w:val="24"/>
          <w:lang w:eastAsia="pt-BR"/>
        </w:rPr>
        <w:t xml:space="preserve">, por seu turno, </w:t>
      </w:r>
      <w:r>
        <w:rPr>
          <w:rFonts w:ascii="Arial" w:eastAsia="Times New Roman" w:hAnsi="Arial" w:cs="Arial"/>
          <w:color w:val="000000"/>
          <w:sz w:val="24"/>
          <w:szCs w:val="24"/>
          <w:lang w:eastAsia="pt-BR"/>
        </w:rPr>
        <w:t>exige que a</w:t>
      </w:r>
      <w:r w:rsidR="008B4A92" w:rsidRPr="00E92B19">
        <w:rPr>
          <w:rFonts w:ascii="Arial" w:eastAsia="Times New Roman" w:hAnsi="Arial" w:cs="Arial"/>
          <w:color w:val="000000"/>
          <w:sz w:val="24"/>
          <w:szCs w:val="24"/>
          <w:lang w:eastAsia="pt-BR"/>
        </w:rPr>
        <w:t xml:space="preserve"> demanda contratada </w:t>
      </w:r>
      <w:r>
        <w:rPr>
          <w:rFonts w:ascii="Arial" w:eastAsia="Times New Roman" w:hAnsi="Arial" w:cs="Arial"/>
          <w:color w:val="000000"/>
          <w:sz w:val="24"/>
          <w:szCs w:val="24"/>
          <w:lang w:eastAsia="pt-BR"/>
        </w:rPr>
        <w:t xml:space="preserve">seja </w:t>
      </w:r>
      <w:r w:rsidR="008B4A92" w:rsidRPr="00E92B19">
        <w:rPr>
          <w:rFonts w:ascii="Arial" w:eastAsia="Times New Roman" w:hAnsi="Arial" w:cs="Arial"/>
          <w:color w:val="000000"/>
          <w:sz w:val="24"/>
          <w:szCs w:val="24"/>
          <w:lang w:eastAsia="pt-BR"/>
        </w:rPr>
        <w:t xml:space="preserve">igual ou </w:t>
      </w:r>
      <w:r w:rsidR="00B32089">
        <w:rPr>
          <w:rFonts w:ascii="Arial" w:eastAsia="Times New Roman" w:hAnsi="Arial" w:cs="Arial"/>
          <w:color w:val="000000"/>
          <w:sz w:val="24"/>
          <w:szCs w:val="24"/>
          <w:lang w:eastAsia="pt-BR"/>
        </w:rPr>
        <w:t>superior</w:t>
      </w:r>
      <w:r w:rsidR="00B32089" w:rsidRPr="00E92B19">
        <w:rPr>
          <w:rFonts w:ascii="Arial" w:eastAsia="Times New Roman" w:hAnsi="Arial" w:cs="Arial"/>
          <w:color w:val="000000"/>
          <w:sz w:val="24"/>
          <w:szCs w:val="24"/>
          <w:lang w:eastAsia="pt-BR"/>
        </w:rPr>
        <w:t xml:space="preserve"> </w:t>
      </w:r>
      <w:r w:rsidR="00A24C34">
        <w:rPr>
          <w:rFonts w:ascii="Arial" w:eastAsia="Times New Roman" w:hAnsi="Arial" w:cs="Arial"/>
          <w:color w:val="000000"/>
          <w:sz w:val="24"/>
          <w:szCs w:val="24"/>
          <w:lang w:eastAsia="pt-BR"/>
        </w:rPr>
        <w:t>a</w:t>
      </w:r>
      <w:r w:rsidR="00A24C34" w:rsidRPr="00E92B19">
        <w:rPr>
          <w:rFonts w:ascii="Arial" w:eastAsia="Times New Roman" w:hAnsi="Arial" w:cs="Arial"/>
          <w:color w:val="000000"/>
          <w:sz w:val="24"/>
          <w:szCs w:val="24"/>
          <w:lang w:eastAsia="pt-BR"/>
        </w:rPr>
        <w:t xml:space="preserve"> </w:t>
      </w:r>
      <w:r w:rsidR="008B4A92" w:rsidRPr="00E92B19">
        <w:rPr>
          <w:rFonts w:ascii="Arial" w:eastAsia="Times New Roman" w:hAnsi="Arial" w:cs="Arial"/>
          <w:color w:val="000000"/>
          <w:sz w:val="24"/>
          <w:szCs w:val="24"/>
          <w:lang w:eastAsia="pt-BR"/>
        </w:rPr>
        <w:t xml:space="preserve">500 kW. Embora com nível de exigência de demanda contratada inferior ao estabelecido para os livres, </w:t>
      </w:r>
      <w:r>
        <w:rPr>
          <w:rFonts w:ascii="Arial" w:eastAsia="Times New Roman" w:hAnsi="Arial" w:cs="Arial"/>
          <w:color w:val="000000"/>
          <w:sz w:val="24"/>
          <w:szCs w:val="24"/>
          <w:lang w:eastAsia="pt-BR"/>
        </w:rPr>
        <w:t xml:space="preserve">o </w:t>
      </w:r>
      <w:r w:rsidRPr="00BE5031">
        <w:rPr>
          <w:rFonts w:ascii="Arial" w:eastAsia="Times New Roman" w:hAnsi="Arial" w:cs="Arial"/>
          <w:b/>
          <w:bCs/>
          <w:color w:val="000000"/>
          <w:sz w:val="24"/>
          <w:szCs w:val="24"/>
          <w:lang w:eastAsia="pt-BR"/>
        </w:rPr>
        <w:t>Consumidor Especial</w:t>
      </w:r>
      <w:r>
        <w:rPr>
          <w:rFonts w:ascii="Arial" w:eastAsia="Times New Roman" w:hAnsi="Arial" w:cs="Arial"/>
          <w:color w:val="000000"/>
          <w:sz w:val="24"/>
          <w:szCs w:val="24"/>
          <w:lang w:eastAsia="pt-BR"/>
        </w:rPr>
        <w:t xml:space="preserve"> </w:t>
      </w:r>
      <w:r w:rsidR="008B4A92" w:rsidRPr="00E92B19">
        <w:rPr>
          <w:rFonts w:ascii="Arial" w:eastAsia="Times New Roman" w:hAnsi="Arial" w:cs="Arial"/>
          <w:color w:val="000000"/>
          <w:sz w:val="24"/>
          <w:szCs w:val="24"/>
          <w:lang w:eastAsia="pt-BR"/>
        </w:rPr>
        <w:t xml:space="preserve">está restrito a contratar energia proveniente das chamadas </w:t>
      </w:r>
      <w:r w:rsidR="008B4A92" w:rsidRPr="00E92B19">
        <w:rPr>
          <w:rFonts w:ascii="Arial" w:eastAsia="Times New Roman" w:hAnsi="Arial" w:cs="Arial"/>
          <w:b/>
          <w:bCs/>
          <w:color w:val="000000"/>
          <w:sz w:val="24"/>
          <w:szCs w:val="24"/>
          <w:lang w:eastAsia="pt-BR"/>
        </w:rPr>
        <w:t>fontes especiais</w:t>
      </w:r>
      <w:r w:rsidR="008B4A92" w:rsidRPr="00E92B19">
        <w:rPr>
          <w:rFonts w:ascii="Arial" w:eastAsia="Times New Roman" w:hAnsi="Arial" w:cs="Arial"/>
          <w:color w:val="000000"/>
          <w:sz w:val="24"/>
          <w:szCs w:val="24"/>
          <w:lang w:eastAsia="pt-BR"/>
        </w:rPr>
        <w:t xml:space="preserve">, cuja descrição está </w:t>
      </w:r>
      <w:r w:rsidR="00532544">
        <w:rPr>
          <w:rFonts w:ascii="Arial" w:eastAsia="Times New Roman" w:hAnsi="Arial" w:cs="Arial"/>
          <w:color w:val="000000"/>
          <w:sz w:val="24"/>
          <w:szCs w:val="24"/>
          <w:lang w:eastAsia="pt-BR"/>
        </w:rPr>
        <w:t>mais adiante</w:t>
      </w:r>
      <w:r w:rsidR="008B4A92" w:rsidRPr="00E92B19">
        <w:rPr>
          <w:rFonts w:ascii="Arial" w:eastAsia="Times New Roman" w:hAnsi="Arial" w:cs="Arial"/>
          <w:color w:val="000000"/>
          <w:sz w:val="24"/>
          <w:szCs w:val="24"/>
          <w:lang w:eastAsia="pt-BR"/>
        </w:rPr>
        <w:t>.</w:t>
      </w:r>
      <w:r w:rsidR="00B32089" w:rsidRPr="00B32089">
        <w:rPr>
          <w:rFonts w:ascii="Arial" w:eastAsia="Times New Roman" w:hAnsi="Arial" w:cs="Arial"/>
          <w:color w:val="000000"/>
          <w:sz w:val="24"/>
          <w:szCs w:val="24"/>
          <w:lang w:eastAsia="pt-BR"/>
        </w:rPr>
        <w:t xml:space="preserve"> </w:t>
      </w:r>
    </w:p>
    <w:p w14:paraId="2BFC5A0D" w14:textId="0109FBD0" w:rsidR="008B4A92" w:rsidRPr="00E92B19" w:rsidRDefault="00B32089"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Ministério de Minas e Energia (MME)</w:t>
      </w:r>
      <w:r w:rsidR="00A24C34">
        <w:rPr>
          <w:rFonts w:ascii="Arial" w:eastAsia="Times New Roman" w:hAnsi="Arial" w:cs="Arial"/>
          <w:color w:val="000000"/>
          <w:sz w:val="24"/>
          <w:szCs w:val="24"/>
          <w:lang w:eastAsia="pt-BR"/>
        </w:rPr>
        <w:t xml:space="preserve"> definiu, </w:t>
      </w:r>
      <w:r w:rsidR="00AA1369">
        <w:rPr>
          <w:rFonts w:ascii="Arial" w:eastAsia="Times New Roman" w:hAnsi="Arial" w:cs="Arial"/>
          <w:color w:val="000000"/>
          <w:sz w:val="24"/>
          <w:szCs w:val="24"/>
          <w:lang w:eastAsia="pt-BR"/>
        </w:rPr>
        <w:t xml:space="preserve">pela </w:t>
      </w:r>
      <w:r w:rsidR="00A24C34">
        <w:rPr>
          <w:rFonts w:ascii="Arial" w:eastAsia="Times New Roman" w:hAnsi="Arial" w:cs="Arial"/>
          <w:color w:val="000000"/>
          <w:sz w:val="24"/>
          <w:szCs w:val="24"/>
          <w:lang w:eastAsia="pt-BR"/>
        </w:rPr>
        <w:t xml:space="preserve">Portaria MME 465/2019, </w:t>
      </w:r>
      <w:r w:rsidR="004A7758">
        <w:rPr>
          <w:rFonts w:ascii="Arial" w:eastAsia="Times New Roman" w:hAnsi="Arial" w:cs="Arial"/>
          <w:color w:val="000000"/>
          <w:sz w:val="24"/>
          <w:szCs w:val="24"/>
          <w:lang w:eastAsia="pt-BR"/>
        </w:rPr>
        <w:t xml:space="preserve">a redução gradual dos requisitos de migração dos </w:t>
      </w:r>
      <w:r w:rsidR="004A7758" w:rsidRPr="002E0BAF">
        <w:rPr>
          <w:rFonts w:ascii="Arial" w:eastAsia="Times New Roman" w:hAnsi="Arial" w:cs="Arial"/>
          <w:b/>
          <w:bCs/>
          <w:color w:val="000000"/>
          <w:sz w:val="24"/>
          <w:szCs w:val="24"/>
          <w:lang w:eastAsia="pt-BR"/>
        </w:rPr>
        <w:t>Consumidores Livres</w:t>
      </w:r>
      <w:r w:rsidR="004A7758">
        <w:rPr>
          <w:rFonts w:ascii="Arial" w:eastAsia="Times New Roman" w:hAnsi="Arial" w:cs="Arial"/>
          <w:color w:val="000000"/>
          <w:sz w:val="24"/>
          <w:szCs w:val="24"/>
          <w:lang w:eastAsia="pt-BR"/>
        </w:rPr>
        <w:t xml:space="preserve">, </w:t>
      </w:r>
      <w:r w:rsidR="00AE7479">
        <w:rPr>
          <w:rFonts w:ascii="Arial" w:eastAsia="Times New Roman" w:hAnsi="Arial" w:cs="Arial"/>
          <w:color w:val="000000"/>
          <w:sz w:val="24"/>
          <w:szCs w:val="24"/>
          <w:lang w:eastAsia="pt-BR"/>
        </w:rPr>
        <w:t>permitindo que todos os consumidores com demanda contratada superior a 500 kW</w:t>
      </w:r>
      <w:r w:rsidR="001329C7">
        <w:rPr>
          <w:rFonts w:ascii="Arial" w:eastAsia="Times New Roman" w:hAnsi="Arial" w:cs="Arial"/>
          <w:color w:val="000000"/>
          <w:sz w:val="24"/>
          <w:szCs w:val="24"/>
          <w:lang w:eastAsia="pt-BR"/>
        </w:rPr>
        <w:t xml:space="preserve"> possam, a partir de janeiro de 2023, escolher livremente seu fornecedor de energia</w:t>
      </w:r>
      <w:r w:rsidR="00C0252C">
        <w:rPr>
          <w:rFonts w:ascii="Arial" w:eastAsia="Times New Roman" w:hAnsi="Arial" w:cs="Arial"/>
          <w:color w:val="000000"/>
          <w:sz w:val="24"/>
          <w:szCs w:val="24"/>
          <w:lang w:eastAsia="pt-BR"/>
        </w:rPr>
        <w:t>, independentemente da fonte.</w:t>
      </w:r>
      <w:r w:rsidR="001329C7">
        <w:rPr>
          <w:rFonts w:ascii="Arial" w:eastAsia="Times New Roman" w:hAnsi="Arial" w:cs="Arial"/>
          <w:color w:val="000000"/>
          <w:sz w:val="24"/>
          <w:szCs w:val="24"/>
          <w:lang w:eastAsia="pt-BR"/>
        </w:rPr>
        <w:t xml:space="preserve"> </w:t>
      </w:r>
    </w:p>
    <w:p w14:paraId="0B177174" w14:textId="45DBDEB0" w:rsidR="008B4A92" w:rsidRPr="00E92B19" w:rsidRDefault="000421B6" w:rsidP="00160860">
      <w:pPr>
        <w:spacing w:after="240" w:line="240" w:lineRule="auto"/>
        <w:jc w:val="both"/>
        <w:rPr>
          <w:rFonts w:ascii="Arial" w:eastAsia="Times New Roman" w:hAnsi="Arial" w:cs="Arial"/>
          <w:sz w:val="24"/>
          <w:szCs w:val="24"/>
          <w:lang w:eastAsia="pt-BR"/>
        </w:rPr>
      </w:pPr>
      <w:r w:rsidRPr="009A2F21">
        <w:rPr>
          <w:rFonts w:ascii="Arial" w:eastAsia="Times New Roman" w:hAnsi="Arial" w:cs="Arial"/>
          <w:noProof/>
          <w:color w:val="000000"/>
          <w:sz w:val="24"/>
          <w:szCs w:val="24"/>
          <w:highlight w:val="yellow"/>
          <w:lang w:eastAsia="pt-BR"/>
        </w:rPr>
        <mc:AlternateContent>
          <mc:Choice Requires="wps">
            <w:drawing>
              <wp:anchor distT="0" distB="0" distL="114300" distR="114300" simplePos="0" relativeHeight="251659264" behindDoc="0" locked="0" layoutInCell="1" allowOverlap="1" wp14:anchorId="4A6583AB" wp14:editId="39D968D0">
                <wp:simplePos x="0" y="0"/>
                <wp:positionH relativeFrom="column">
                  <wp:posOffset>2181225</wp:posOffset>
                </wp:positionH>
                <wp:positionV relativeFrom="paragraph">
                  <wp:posOffset>-1270</wp:posOffset>
                </wp:positionV>
                <wp:extent cx="3275463" cy="1235122"/>
                <wp:effectExtent l="0" t="0" r="20320" b="41275"/>
                <wp:wrapNone/>
                <wp:docPr id="1" name="Texto Explicativo: Seta para Baixo 1"/>
                <wp:cNvGraphicFramePr/>
                <a:graphic xmlns:a="http://schemas.openxmlformats.org/drawingml/2006/main">
                  <a:graphicData uri="http://schemas.microsoft.com/office/word/2010/wordprocessingShape">
                    <wps:wsp>
                      <wps:cNvSpPr/>
                      <wps:spPr>
                        <a:xfrm>
                          <a:off x="0" y="0"/>
                          <a:ext cx="3275463" cy="1235122"/>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418A4C" w14:textId="7146E9CB" w:rsidR="00C0252C" w:rsidRPr="009A2F21" w:rsidRDefault="00C0252C" w:rsidP="009A2F21">
                            <w:pPr>
                              <w:jc w:val="center"/>
                              <w:rPr>
                                <w:b/>
                                <w:bCs/>
                                <w:color w:val="FBE4D5" w:themeColor="accent2" w:themeTint="33"/>
                                <w:sz w:val="32"/>
                                <w:szCs w:val="32"/>
                              </w:rPr>
                            </w:pPr>
                            <w:r w:rsidRPr="009A2F21">
                              <w:rPr>
                                <w:b/>
                                <w:bCs/>
                                <w:color w:val="FBE4D5" w:themeColor="accent2" w:themeTint="33"/>
                                <w:sz w:val="32"/>
                                <w:szCs w:val="32"/>
                              </w:rPr>
                              <w:t>Gráfico com o novo cronograma de abertura da PRT 465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6583A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Texto Explicativo: Seta para Baixo 1" o:spid="_x0000_s1026" type="#_x0000_t80" style="position:absolute;left:0;text-align:left;margin-left:171.75pt;margin-top:-.1pt;width:257.9pt;height: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" adj="14035,8764,16200,9782" fillcolor="#4472c4 [3204]" strokecolor="#1f3763 [1604]" strokeweight="1pt">
                <v:textbox>
                  <w:txbxContent>
                    <w:p w14:paraId="1E418A4C" w14:textId="7146E9CB" w:rsidR="00C0252C" w:rsidRPr="009A2F21" w:rsidRDefault="00C0252C" w:rsidP="009A2F21">
                      <w:pPr>
                        <w:jc w:val="center"/>
                        <w:rPr>
                          <w:b/>
                          <w:bCs/>
                          <w:color w:val="FBE4D5" w:themeColor="accent2" w:themeTint="33"/>
                          <w:sz w:val="32"/>
                          <w:szCs w:val="32"/>
                        </w:rPr>
                      </w:pPr>
                      <w:r w:rsidRPr="009A2F21">
                        <w:rPr>
                          <w:b/>
                          <w:bCs/>
                          <w:color w:val="FBE4D5" w:themeColor="accent2" w:themeTint="33"/>
                          <w:sz w:val="32"/>
                          <w:szCs w:val="32"/>
                        </w:rPr>
                        <w:t>Gráfico com o novo cronograma de abertura da PRT 465</w:t>
                      </w:r>
                    </w:p>
                  </w:txbxContent>
                </v:textbox>
              </v:shape>
            </w:pict>
          </mc:Fallback>
        </mc:AlternateContent>
      </w:r>
      <w:r w:rsidR="008B4A92" w:rsidRPr="009A2F21">
        <w:rPr>
          <w:rFonts w:ascii="Arial" w:eastAsia="Times New Roman" w:hAnsi="Arial" w:cs="Arial"/>
          <w:noProof/>
          <w:color w:val="000000"/>
          <w:sz w:val="24"/>
          <w:szCs w:val="24"/>
          <w:highlight w:val="yellow"/>
          <w:lang w:eastAsia="pt-BR"/>
        </w:rPr>
        <w:drawing>
          <wp:inline distT="0" distB="0" distL="0" distR="0" wp14:anchorId="032F861D" wp14:editId="5138AD92">
            <wp:extent cx="4267200" cy="2038350"/>
            <wp:effectExtent l="0" t="0" r="0" b="0"/>
            <wp:docPr id="12" name="Imagem 12" descr="https://lh3.googleusercontent.com/E4spj9lcsZ9GAKjuAuapwKEjruysIKhPtKNoSPxX3E8TUhnvWu3TnRGdBXaE7e7fCurKFxWfRQhoE68ru4EQUccOZI_0BS_9Lf2t-ApOOi81yiZpDmG-gruJMh7I4hTYjFrDZF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4spj9lcsZ9GAKjuAuapwKEjruysIKhPtKNoSPxX3E8TUhnvWu3TnRGdBXaE7e7fCurKFxWfRQhoE68ru4EQUccOZI_0BS_9Lf2t-ApOOi81yiZpDmG-gruJMh7I4hTYjFrDZFk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0" cy="2038350"/>
                    </a:xfrm>
                    <a:prstGeom prst="rect">
                      <a:avLst/>
                    </a:prstGeom>
                    <a:noFill/>
                    <a:ln>
                      <a:noFill/>
                    </a:ln>
                  </pic:spPr>
                </pic:pic>
              </a:graphicData>
            </a:graphic>
          </wp:inline>
        </w:drawing>
      </w:r>
    </w:p>
    <w:p w14:paraId="07814027" w14:textId="7298A794" w:rsidR="00BE5031" w:rsidRPr="00BE5031" w:rsidRDefault="00BE5031"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Importa destacar que conjunto de unidades c</w:t>
      </w:r>
      <w:r w:rsidR="008B4A92" w:rsidRPr="00E92B19">
        <w:rPr>
          <w:rFonts w:ascii="Arial" w:eastAsia="Times New Roman" w:hAnsi="Arial" w:cs="Arial"/>
          <w:color w:val="000000"/>
          <w:sz w:val="24"/>
          <w:szCs w:val="24"/>
          <w:lang w:eastAsia="pt-BR"/>
        </w:rPr>
        <w:t>onsumidor</w:t>
      </w:r>
      <w:r>
        <w:rPr>
          <w:rFonts w:ascii="Arial" w:eastAsia="Times New Roman" w:hAnsi="Arial" w:cs="Arial"/>
          <w:color w:val="000000"/>
          <w:sz w:val="24"/>
          <w:szCs w:val="24"/>
          <w:lang w:eastAsia="pt-BR"/>
        </w:rPr>
        <w:t>a</w:t>
      </w:r>
      <w:r w:rsidR="008B4A92" w:rsidRPr="00E92B19">
        <w:rPr>
          <w:rFonts w:ascii="Arial" w:eastAsia="Times New Roman" w:hAnsi="Arial" w:cs="Arial"/>
          <w:color w:val="000000"/>
          <w:sz w:val="24"/>
          <w:szCs w:val="24"/>
          <w:lang w:eastAsia="pt-BR"/>
        </w:rPr>
        <w:t xml:space="preserve">s </w:t>
      </w:r>
      <w:r>
        <w:rPr>
          <w:rFonts w:ascii="Arial" w:eastAsia="Times New Roman" w:hAnsi="Arial" w:cs="Arial"/>
          <w:color w:val="000000"/>
          <w:sz w:val="24"/>
          <w:szCs w:val="24"/>
          <w:lang w:eastAsia="pt-BR"/>
        </w:rPr>
        <w:t xml:space="preserve">que tenham um único dono, ou seja, o proprietário de todas tem </w:t>
      </w:r>
      <w:r w:rsidR="008B4A92" w:rsidRPr="00E92B19">
        <w:rPr>
          <w:rFonts w:ascii="Arial" w:eastAsia="Times New Roman" w:hAnsi="Arial" w:cs="Arial"/>
          <w:color w:val="000000"/>
          <w:sz w:val="24"/>
          <w:szCs w:val="24"/>
          <w:lang w:eastAsia="pt-BR"/>
        </w:rPr>
        <w:t>o mesmo CNPJ</w:t>
      </w:r>
      <w:r>
        <w:rPr>
          <w:rFonts w:ascii="Arial" w:eastAsia="Times New Roman" w:hAnsi="Arial" w:cs="Arial"/>
          <w:color w:val="000000"/>
          <w:sz w:val="24"/>
          <w:szCs w:val="24"/>
          <w:lang w:eastAsia="pt-BR"/>
        </w:rPr>
        <w:t>,</w:t>
      </w:r>
      <w:r w:rsidR="008B4A92" w:rsidRPr="00E92B19">
        <w:rPr>
          <w:rFonts w:ascii="Arial" w:eastAsia="Times New Roman" w:hAnsi="Arial" w:cs="Arial"/>
          <w:color w:val="000000"/>
          <w:sz w:val="24"/>
          <w:szCs w:val="24"/>
          <w:lang w:eastAsia="pt-BR"/>
        </w:rPr>
        <w:t xml:space="preserve"> ou localizad</w:t>
      </w:r>
      <w:r>
        <w:rPr>
          <w:rFonts w:ascii="Arial" w:eastAsia="Times New Roman" w:hAnsi="Arial" w:cs="Arial"/>
          <w:color w:val="000000"/>
          <w:sz w:val="24"/>
          <w:szCs w:val="24"/>
          <w:lang w:eastAsia="pt-BR"/>
        </w:rPr>
        <w:t>a</w:t>
      </w:r>
      <w:r w:rsidR="008B4A92" w:rsidRPr="00E92B19">
        <w:rPr>
          <w:rFonts w:ascii="Arial" w:eastAsia="Times New Roman" w:hAnsi="Arial" w:cs="Arial"/>
          <w:color w:val="000000"/>
          <w:sz w:val="24"/>
          <w:szCs w:val="24"/>
          <w:lang w:eastAsia="pt-BR"/>
        </w:rPr>
        <w:t xml:space="preserve">s em área contígua (sem separação por vias públicas) podem agregar suas cargas para atingir o nível de demanda de 500 kW exigido para se tornar </w:t>
      </w:r>
      <w:bookmarkStart w:id="2" w:name="_Hlk17130954"/>
      <w:r w:rsidR="008B4A92" w:rsidRPr="00E92B19">
        <w:rPr>
          <w:rFonts w:ascii="Arial" w:eastAsia="Times New Roman" w:hAnsi="Arial" w:cs="Arial"/>
          <w:b/>
          <w:bCs/>
          <w:color w:val="000000"/>
          <w:sz w:val="24"/>
          <w:szCs w:val="24"/>
          <w:lang w:eastAsia="pt-BR"/>
        </w:rPr>
        <w:t>Consumidor Especial</w:t>
      </w:r>
      <w:bookmarkEnd w:id="2"/>
      <w:r w:rsidR="008B4A92" w:rsidRPr="00E92B19">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A esse arranjo denomina-se “</w:t>
      </w:r>
      <w:r w:rsidRPr="00BE5031">
        <w:rPr>
          <w:rFonts w:ascii="Arial" w:eastAsia="Times New Roman" w:hAnsi="Arial" w:cs="Arial"/>
          <w:b/>
          <w:bCs/>
          <w:color w:val="000000"/>
          <w:sz w:val="24"/>
          <w:szCs w:val="24"/>
          <w:lang w:eastAsia="pt-BR"/>
        </w:rPr>
        <w:t>comunhão de carga para consumidores especiais</w:t>
      </w:r>
      <w:r>
        <w:rPr>
          <w:rFonts w:ascii="Arial" w:eastAsia="Times New Roman" w:hAnsi="Arial" w:cs="Arial"/>
          <w:color w:val="000000"/>
          <w:sz w:val="24"/>
          <w:szCs w:val="24"/>
          <w:lang w:eastAsia="pt-BR"/>
        </w:rPr>
        <w:t>”.</w:t>
      </w:r>
    </w:p>
    <w:p w14:paraId="380860EE" w14:textId="2E86C770" w:rsidR="008B4A92" w:rsidRPr="00E92B19" w:rsidRDefault="008B4A9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lastRenderedPageBreak/>
        <w:t>Por exemplo, uma rede de supermercados, com dez unidades consumidoras (todas com o mesmo CNPJ</w:t>
      </w:r>
      <w:r w:rsidR="00E40065">
        <w:rPr>
          <w:rStyle w:val="Refdenotaderodap"/>
          <w:rFonts w:ascii="Arial" w:eastAsia="Times New Roman" w:hAnsi="Arial" w:cs="Arial"/>
          <w:color w:val="000000"/>
          <w:sz w:val="24"/>
          <w:szCs w:val="24"/>
          <w:lang w:eastAsia="pt-BR"/>
        </w:rPr>
        <w:footnoteReference w:id="1"/>
      </w:r>
      <w:r w:rsidRPr="00E92B19">
        <w:rPr>
          <w:rFonts w:ascii="Arial" w:eastAsia="Times New Roman" w:hAnsi="Arial" w:cs="Arial"/>
          <w:color w:val="000000"/>
          <w:sz w:val="24"/>
          <w:szCs w:val="24"/>
          <w:lang w:eastAsia="pt-BR"/>
        </w:rPr>
        <w:t xml:space="preserve">), cada uma com 50 kW de demanda contratada, poderá se tornar um </w:t>
      </w:r>
      <w:r w:rsidRPr="00E92B19">
        <w:rPr>
          <w:rFonts w:ascii="Arial" w:eastAsia="Times New Roman" w:hAnsi="Arial" w:cs="Arial"/>
          <w:b/>
          <w:bCs/>
          <w:color w:val="000000"/>
          <w:sz w:val="24"/>
          <w:szCs w:val="24"/>
          <w:lang w:eastAsia="pt-BR"/>
        </w:rPr>
        <w:t>Consumidor Especial</w:t>
      </w:r>
      <w:r w:rsidRPr="00E92B19">
        <w:rPr>
          <w:rFonts w:ascii="Arial" w:eastAsia="Times New Roman" w:hAnsi="Arial" w:cs="Arial"/>
          <w:color w:val="000000"/>
          <w:sz w:val="24"/>
          <w:szCs w:val="24"/>
          <w:lang w:eastAsia="pt-BR"/>
        </w:rPr>
        <w:t xml:space="preserve"> por comunhão de cargas, por atingir a demanda mínima requisitada de 500 kW.</w:t>
      </w:r>
    </w:p>
    <w:p w14:paraId="7B0623B0" w14:textId="22B88C5F" w:rsidR="008B4A92" w:rsidRDefault="008B4A9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noProof/>
          <w:color w:val="000000"/>
          <w:sz w:val="24"/>
          <w:szCs w:val="24"/>
          <w:lang w:eastAsia="pt-BR"/>
        </w:rPr>
        <w:drawing>
          <wp:inline distT="0" distB="0" distL="0" distR="0" wp14:anchorId="0667AC3C" wp14:editId="52473D62">
            <wp:extent cx="2924175" cy="1504950"/>
            <wp:effectExtent l="0" t="0" r="9525" b="0"/>
            <wp:docPr id="13" name="Imagem 13" descr="https://lh6.googleusercontent.com/gkqgamqKejemJ4kkJIFPlMN4t_fNrBsJ4HLl_F1O1IpgTjZoSy-I2JrwaQyezc5e4XR_DdVjtKiS3UnbywJgj1PolzEE5GE4bv80DYGITUESWadnGsewrpgxXEs5vvxdhNMMOh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gkqgamqKejemJ4kkJIFPlMN4t_fNrBsJ4HLl_F1O1IpgTjZoSy-I2JrwaQyezc5e4XR_DdVjtKiS3UnbywJgj1PolzEE5GE4bv80DYGITUESWadnGsewrpgxXEs5vvxdhNMMOhM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504950"/>
                    </a:xfrm>
                    <a:prstGeom prst="rect">
                      <a:avLst/>
                    </a:prstGeom>
                    <a:noFill/>
                    <a:ln>
                      <a:noFill/>
                    </a:ln>
                  </pic:spPr>
                </pic:pic>
              </a:graphicData>
            </a:graphic>
          </wp:inline>
        </w:drawing>
      </w:r>
    </w:p>
    <w:p w14:paraId="1C7FF220" w14:textId="3A72D35D" w:rsidR="00A03FAB" w:rsidRPr="00991B4F" w:rsidRDefault="00E46796"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Fontes de</w:t>
      </w:r>
      <w:r w:rsidR="00A03FAB">
        <w:rPr>
          <w:rFonts w:ascii="Arial" w:eastAsia="Times New Roman" w:hAnsi="Arial" w:cs="Arial"/>
          <w:b/>
          <w:bCs/>
          <w:color w:val="000000"/>
          <w:sz w:val="24"/>
          <w:szCs w:val="24"/>
          <w:lang w:eastAsia="pt-BR"/>
        </w:rPr>
        <w:t xml:space="preserve"> energia</w:t>
      </w:r>
      <w:r w:rsidR="00A03FAB" w:rsidRPr="00465E4D">
        <w:rPr>
          <w:rFonts w:ascii="Arial" w:eastAsia="Times New Roman" w:hAnsi="Arial" w:cs="Arial"/>
          <w:b/>
          <w:bCs/>
          <w:color w:val="000000"/>
          <w:sz w:val="24"/>
          <w:szCs w:val="24"/>
          <w:lang w:eastAsia="pt-BR"/>
        </w:rPr>
        <w:t>?</w:t>
      </w:r>
    </w:p>
    <w:p w14:paraId="005D5CE6" w14:textId="53B155DD" w:rsidR="00A152D5" w:rsidRPr="00E92B19" w:rsidRDefault="00A152D5" w:rsidP="00A152D5">
      <w:pPr>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O</w:t>
      </w:r>
      <w:r w:rsidRPr="00E92B19">
        <w:rPr>
          <w:rFonts w:ascii="Arial" w:eastAsia="Times New Roman" w:hAnsi="Arial" w:cs="Arial"/>
          <w:color w:val="000000"/>
          <w:sz w:val="24"/>
          <w:szCs w:val="24"/>
          <w:lang w:eastAsia="pt-BR"/>
        </w:rPr>
        <w:t xml:space="preserve">s </w:t>
      </w:r>
      <w:r w:rsidRPr="00A152D5">
        <w:rPr>
          <w:rFonts w:ascii="Arial" w:eastAsia="Times New Roman" w:hAnsi="Arial" w:cs="Arial"/>
          <w:b/>
          <w:bCs/>
          <w:color w:val="000000"/>
          <w:sz w:val="24"/>
          <w:szCs w:val="24"/>
          <w:lang w:eastAsia="pt-BR"/>
        </w:rPr>
        <w:t>Consumidores Livres</w:t>
      </w:r>
      <w:r>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podem escolher adquirir eletricidade de </w:t>
      </w:r>
      <w:r w:rsidR="00C03E51">
        <w:rPr>
          <w:rFonts w:ascii="Arial" w:eastAsia="Times New Roman" w:hAnsi="Arial" w:cs="Arial"/>
          <w:color w:val="000000"/>
          <w:sz w:val="24"/>
          <w:szCs w:val="24"/>
          <w:lang w:eastAsia="pt-BR"/>
        </w:rPr>
        <w:t>quaisquer</w:t>
      </w:r>
      <w:r w:rsidR="00E46796">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fontes</w:t>
      </w:r>
      <w:r w:rsidR="00E46796">
        <w:rPr>
          <w:rFonts w:ascii="Arial" w:eastAsia="Times New Roman" w:hAnsi="Arial" w:cs="Arial"/>
          <w:color w:val="000000"/>
          <w:sz w:val="24"/>
          <w:szCs w:val="24"/>
          <w:lang w:eastAsia="pt-BR"/>
        </w:rPr>
        <w:t>, sejam elas as denominadas</w:t>
      </w:r>
      <w:r w:rsidRPr="00E92B19">
        <w:rPr>
          <w:rFonts w:ascii="Arial" w:eastAsia="Times New Roman" w:hAnsi="Arial" w:cs="Arial"/>
          <w:color w:val="000000"/>
          <w:sz w:val="24"/>
          <w:szCs w:val="24"/>
          <w:lang w:eastAsia="pt-BR"/>
        </w:rPr>
        <w:t xml:space="preserve"> </w:t>
      </w:r>
      <w:r w:rsidRPr="00E46796">
        <w:rPr>
          <w:rFonts w:ascii="Arial" w:eastAsia="Times New Roman" w:hAnsi="Arial" w:cs="Arial"/>
          <w:b/>
          <w:bCs/>
          <w:color w:val="000000"/>
          <w:sz w:val="24"/>
          <w:szCs w:val="24"/>
          <w:lang w:eastAsia="pt-BR"/>
        </w:rPr>
        <w:t>convencionais</w:t>
      </w:r>
      <w:r w:rsidRPr="00E92B19">
        <w:rPr>
          <w:rFonts w:ascii="Arial" w:eastAsia="Times New Roman" w:hAnsi="Arial" w:cs="Arial"/>
          <w:color w:val="000000"/>
          <w:sz w:val="24"/>
          <w:szCs w:val="24"/>
          <w:lang w:eastAsia="pt-BR"/>
        </w:rPr>
        <w:t xml:space="preserve"> ou d</w:t>
      </w:r>
      <w:r w:rsidR="00E46796">
        <w:rPr>
          <w:rFonts w:ascii="Arial" w:eastAsia="Times New Roman" w:hAnsi="Arial" w:cs="Arial"/>
          <w:color w:val="000000"/>
          <w:sz w:val="24"/>
          <w:szCs w:val="24"/>
          <w:lang w:eastAsia="pt-BR"/>
        </w:rPr>
        <w:t>e</w:t>
      </w:r>
      <w:r w:rsidRPr="00E92B19">
        <w:rPr>
          <w:rFonts w:ascii="Arial" w:eastAsia="Times New Roman" w:hAnsi="Arial" w:cs="Arial"/>
          <w:color w:val="000000"/>
          <w:sz w:val="24"/>
          <w:szCs w:val="24"/>
          <w:lang w:eastAsia="pt-BR"/>
        </w:rPr>
        <w:t xml:space="preserve"> </w:t>
      </w:r>
      <w:r w:rsidRPr="00E92B19">
        <w:rPr>
          <w:rFonts w:ascii="Arial" w:eastAsia="Times New Roman" w:hAnsi="Arial" w:cs="Arial"/>
          <w:b/>
          <w:bCs/>
          <w:color w:val="000000"/>
          <w:sz w:val="24"/>
          <w:szCs w:val="24"/>
          <w:lang w:eastAsia="pt-BR"/>
        </w:rPr>
        <w:t>fontes especiais</w:t>
      </w:r>
      <w:r w:rsidRPr="00E92B19">
        <w:rPr>
          <w:rFonts w:ascii="Arial" w:eastAsia="Times New Roman" w:hAnsi="Arial" w:cs="Arial"/>
          <w:color w:val="000000"/>
          <w:sz w:val="24"/>
          <w:szCs w:val="24"/>
          <w:lang w:eastAsia="pt-BR"/>
        </w:rPr>
        <w:t>.</w:t>
      </w:r>
    </w:p>
    <w:p w14:paraId="5BF86CEF" w14:textId="77777777" w:rsidR="00E46796" w:rsidRDefault="00A152D5" w:rsidP="00A152D5">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Usinas hidrelétricas de grande porte e usinas termelétricas são fontes comuns de energia no país e são conhecidas como </w:t>
      </w:r>
      <w:r w:rsidRPr="00E92B19">
        <w:rPr>
          <w:rFonts w:ascii="Arial" w:eastAsia="Times New Roman" w:hAnsi="Arial" w:cs="Arial"/>
          <w:b/>
          <w:bCs/>
          <w:color w:val="000000"/>
          <w:sz w:val="24"/>
          <w:szCs w:val="24"/>
          <w:lang w:eastAsia="pt-BR"/>
        </w:rPr>
        <w:t>fontes convencionais</w:t>
      </w:r>
      <w:r w:rsidRPr="00E92B19">
        <w:rPr>
          <w:rFonts w:ascii="Arial" w:eastAsia="Times New Roman" w:hAnsi="Arial" w:cs="Arial"/>
          <w:color w:val="000000"/>
          <w:sz w:val="24"/>
          <w:szCs w:val="24"/>
          <w:lang w:eastAsia="pt-BR"/>
        </w:rPr>
        <w:t>.</w:t>
      </w:r>
    </w:p>
    <w:p w14:paraId="49C66F3F" w14:textId="77777777" w:rsidR="00EE0748" w:rsidRDefault="00A152D5" w:rsidP="00A152D5">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As </w:t>
      </w:r>
      <w:bookmarkStart w:id="3" w:name="_Hlk17206961"/>
      <w:r w:rsidRPr="00E92B19">
        <w:rPr>
          <w:rFonts w:ascii="Arial" w:eastAsia="Times New Roman" w:hAnsi="Arial" w:cs="Arial"/>
          <w:b/>
          <w:bCs/>
          <w:color w:val="000000"/>
          <w:sz w:val="24"/>
          <w:szCs w:val="24"/>
          <w:lang w:eastAsia="pt-BR"/>
        </w:rPr>
        <w:t xml:space="preserve">fontes especiais </w:t>
      </w:r>
      <w:bookmarkEnd w:id="3"/>
      <w:r w:rsidR="00EE0748">
        <w:rPr>
          <w:rFonts w:ascii="Arial" w:eastAsia="Times New Roman" w:hAnsi="Arial" w:cs="Arial"/>
          <w:b/>
          <w:bCs/>
          <w:color w:val="000000"/>
          <w:sz w:val="24"/>
          <w:szCs w:val="24"/>
          <w:lang w:eastAsia="pt-BR"/>
        </w:rPr>
        <w:t xml:space="preserve">são </w:t>
      </w:r>
      <w:r w:rsidR="00EE0748" w:rsidRPr="00E92B19">
        <w:rPr>
          <w:rFonts w:ascii="Arial" w:eastAsia="Times New Roman" w:hAnsi="Arial" w:cs="Arial"/>
          <w:color w:val="000000"/>
          <w:sz w:val="24"/>
          <w:szCs w:val="24"/>
          <w:lang w:eastAsia="pt-BR"/>
        </w:rPr>
        <w:t>usinas hidrelétricas, eólicas, solares</w:t>
      </w:r>
      <w:r w:rsidR="00EE0748">
        <w:rPr>
          <w:rFonts w:ascii="Arial" w:eastAsia="Times New Roman" w:hAnsi="Arial" w:cs="Arial"/>
          <w:color w:val="000000"/>
          <w:sz w:val="24"/>
          <w:szCs w:val="24"/>
          <w:lang w:eastAsia="pt-BR"/>
        </w:rPr>
        <w:t xml:space="preserve"> e</w:t>
      </w:r>
      <w:r w:rsidR="00EE0748" w:rsidRPr="00E92B19">
        <w:rPr>
          <w:rFonts w:ascii="Arial" w:eastAsia="Times New Roman" w:hAnsi="Arial" w:cs="Arial"/>
          <w:color w:val="000000"/>
          <w:sz w:val="24"/>
          <w:szCs w:val="24"/>
          <w:lang w:eastAsia="pt-BR"/>
        </w:rPr>
        <w:t xml:space="preserve"> biomassa </w:t>
      </w:r>
      <w:r w:rsidR="00EE0748">
        <w:rPr>
          <w:rFonts w:ascii="Arial" w:eastAsia="Times New Roman" w:hAnsi="Arial" w:cs="Arial"/>
          <w:color w:val="000000"/>
          <w:sz w:val="24"/>
          <w:szCs w:val="24"/>
          <w:lang w:eastAsia="pt-BR"/>
        </w:rPr>
        <w:t>com até 50 MW de potência injetada.</w:t>
      </w:r>
      <w:r w:rsidR="00EE0748" w:rsidRPr="00E92B19">
        <w:rPr>
          <w:rFonts w:ascii="Arial" w:eastAsia="Times New Roman" w:hAnsi="Arial" w:cs="Arial"/>
          <w:color w:val="000000"/>
          <w:sz w:val="24"/>
          <w:szCs w:val="24"/>
          <w:lang w:eastAsia="pt-BR"/>
        </w:rPr>
        <w:t xml:space="preserve"> </w:t>
      </w:r>
    </w:p>
    <w:p w14:paraId="18C18CD8" w14:textId="08C1FBDD" w:rsidR="00A152D5" w:rsidRPr="00E92B19" w:rsidRDefault="00EE0748" w:rsidP="00A152D5">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Ambas – convencionais e especiais – recebem também o nome de </w:t>
      </w:r>
      <w:r w:rsidRPr="009A2F21">
        <w:rPr>
          <w:rFonts w:ascii="Arial" w:eastAsia="Times New Roman" w:hAnsi="Arial" w:cs="Arial"/>
          <w:b/>
          <w:bCs/>
          <w:color w:val="000000"/>
          <w:sz w:val="24"/>
          <w:szCs w:val="24"/>
          <w:lang w:eastAsia="pt-BR"/>
        </w:rPr>
        <w:t>fontes incentivadas</w:t>
      </w:r>
      <w:r>
        <w:rPr>
          <w:rFonts w:ascii="Arial" w:eastAsia="Times New Roman" w:hAnsi="Arial" w:cs="Arial"/>
          <w:color w:val="000000"/>
          <w:sz w:val="24"/>
          <w:szCs w:val="24"/>
          <w:lang w:eastAsia="pt-BR"/>
        </w:rPr>
        <w:t>, conforme a tabela abaixo,</w:t>
      </w:r>
      <w:r w:rsidRPr="00E92B19" w:rsidDel="00EE074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quando</w:t>
      </w:r>
      <w:r w:rsidR="00A152D5" w:rsidRPr="00E92B19">
        <w:rPr>
          <w:rFonts w:ascii="Arial" w:eastAsia="Times New Roman" w:hAnsi="Arial" w:cs="Arial"/>
          <w:color w:val="000000"/>
          <w:sz w:val="24"/>
          <w:szCs w:val="24"/>
          <w:lang w:eastAsia="pt-BR"/>
        </w:rPr>
        <w:t xml:space="preserve"> a energia gerada por essas usinas </w:t>
      </w:r>
      <w:r w:rsidR="009A2F21" w:rsidRPr="00E92B19">
        <w:rPr>
          <w:rFonts w:ascii="Arial" w:eastAsia="Times New Roman" w:hAnsi="Arial" w:cs="Arial"/>
          <w:color w:val="000000"/>
          <w:sz w:val="24"/>
          <w:szCs w:val="24"/>
          <w:lang w:eastAsia="pt-BR"/>
        </w:rPr>
        <w:t>f</w:t>
      </w:r>
      <w:r w:rsidR="009A2F21">
        <w:rPr>
          <w:rFonts w:ascii="Arial" w:eastAsia="Times New Roman" w:hAnsi="Arial" w:cs="Arial"/>
          <w:color w:val="000000"/>
          <w:sz w:val="24"/>
          <w:szCs w:val="24"/>
          <w:lang w:eastAsia="pt-BR"/>
        </w:rPr>
        <w:t>az</w:t>
      </w:r>
      <w:r w:rsidR="009A2F21" w:rsidRPr="00E92B19">
        <w:rPr>
          <w:rFonts w:ascii="Arial" w:eastAsia="Times New Roman" w:hAnsi="Arial" w:cs="Arial"/>
          <w:color w:val="000000"/>
          <w:sz w:val="24"/>
          <w:szCs w:val="24"/>
          <w:lang w:eastAsia="pt-BR"/>
        </w:rPr>
        <w:t xml:space="preserve"> </w:t>
      </w:r>
      <w:r w:rsidR="00A152D5" w:rsidRPr="00E92B19">
        <w:rPr>
          <w:rFonts w:ascii="Arial" w:eastAsia="Times New Roman" w:hAnsi="Arial" w:cs="Arial"/>
          <w:color w:val="000000"/>
          <w:sz w:val="24"/>
          <w:szCs w:val="24"/>
          <w:lang w:eastAsia="pt-BR"/>
        </w:rPr>
        <w:t>jus à redução, entre 50% e 100%, nas tarifas de uso dos sistemas de distribuição e transmissão (T</w:t>
      </w:r>
      <w:r w:rsidR="008F2632">
        <w:rPr>
          <w:rFonts w:ascii="Arial" w:eastAsia="Times New Roman" w:hAnsi="Arial" w:cs="Arial"/>
          <w:color w:val="000000"/>
          <w:sz w:val="24"/>
          <w:szCs w:val="24"/>
          <w:lang w:eastAsia="pt-BR"/>
        </w:rPr>
        <w:t>USD</w:t>
      </w:r>
      <w:r w:rsidR="00A152D5" w:rsidRPr="00E92B19">
        <w:rPr>
          <w:rFonts w:ascii="Arial" w:eastAsia="Times New Roman" w:hAnsi="Arial" w:cs="Arial"/>
          <w:color w:val="000000"/>
          <w:sz w:val="24"/>
          <w:szCs w:val="24"/>
          <w:lang w:eastAsia="pt-BR"/>
        </w:rPr>
        <w:t xml:space="preserve"> e T</w:t>
      </w:r>
      <w:r w:rsidR="008F2632">
        <w:rPr>
          <w:rFonts w:ascii="Arial" w:eastAsia="Times New Roman" w:hAnsi="Arial" w:cs="Arial"/>
          <w:color w:val="000000"/>
          <w:sz w:val="24"/>
          <w:szCs w:val="24"/>
          <w:lang w:eastAsia="pt-BR"/>
        </w:rPr>
        <w:t>UST</w:t>
      </w:r>
      <w:r w:rsidR="00A152D5" w:rsidRPr="00E92B19">
        <w:rPr>
          <w:rFonts w:ascii="Arial" w:eastAsia="Times New Roman" w:hAnsi="Arial" w:cs="Arial"/>
          <w:color w:val="000000"/>
          <w:sz w:val="24"/>
          <w:szCs w:val="24"/>
          <w:lang w:eastAsia="pt-BR"/>
        </w:rPr>
        <w:t xml:space="preserve">). </w:t>
      </w:r>
      <w:r w:rsidR="008F2632">
        <w:rPr>
          <w:rFonts w:ascii="Arial" w:eastAsia="Times New Roman" w:hAnsi="Arial" w:cs="Arial"/>
          <w:color w:val="000000"/>
          <w:sz w:val="24"/>
          <w:szCs w:val="24"/>
          <w:lang w:eastAsia="pt-BR"/>
        </w:rPr>
        <w:t>A</w:t>
      </w:r>
      <w:r w:rsidR="00A152D5" w:rsidRPr="00E92B19">
        <w:rPr>
          <w:rFonts w:ascii="Arial" w:eastAsia="Times New Roman" w:hAnsi="Arial" w:cs="Arial"/>
          <w:color w:val="000000"/>
          <w:sz w:val="24"/>
          <w:szCs w:val="24"/>
          <w:lang w:eastAsia="pt-BR"/>
        </w:rPr>
        <w:t xml:space="preserve"> redução no preço das tarifas de uso </w:t>
      </w:r>
      <w:r w:rsidR="008F2632">
        <w:rPr>
          <w:rFonts w:ascii="Arial" w:eastAsia="Times New Roman" w:hAnsi="Arial" w:cs="Arial"/>
          <w:color w:val="000000"/>
          <w:sz w:val="24"/>
          <w:szCs w:val="24"/>
          <w:lang w:eastAsia="pt-BR"/>
        </w:rPr>
        <w:t xml:space="preserve">que </w:t>
      </w:r>
      <w:r w:rsidR="00A152D5" w:rsidRPr="00E92B19">
        <w:rPr>
          <w:rFonts w:ascii="Arial" w:eastAsia="Times New Roman" w:hAnsi="Arial" w:cs="Arial"/>
          <w:color w:val="000000"/>
          <w:sz w:val="24"/>
          <w:szCs w:val="24"/>
          <w:lang w:eastAsia="pt-BR"/>
        </w:rPr>
        <w:t xml:space="preserve">vale para os geradores também </w:t>
      </w:r>
      <w:r w:rsidR="008F2632">
        <w:rPr>
          <w:rFonts w:ascii="Arial" w:eastAsia="Times New Roman" w:hAnsi="Arial" w:cs="Arial"/>
          <w:color w:val="000000"/>
          <w:sz w:val="24"/>
          <w:szCs w:val="24"/>
          <w:lang w:eastAsia="pt-BR"/>
        </w:rPr>
        <w:t>se aplica a</w:t>
      </w:r>
      <w:r w:rsidR="00A152D5" w:rsidRPr="00E92B19">
        <w:rPr>
          <w:rFonts w:ascii="Arial" w:eastAsia="Times New Roman" w:hAnsi="Arial" w:cs="Arial"/>
          <w:color w:val="000000"/>
          <w:sz w:val="24"/>
          <w:szCs w:val="24"/>
          <w:lang w:eastAsia="pt-BR"/>
        </w:rPr>
        <w:t>os consumidores que adquirem energia</w:t>
      </w:r>
      <w:r w:rsidR="00AA1369">
        <w:rPr>
          <w:rFonts w:ascii="Arial" w:eastAsia="Times New Roman" w:hAnsi="Arial" w:cs="Arial"/>
          <w:color w:val="000000"/>
          <w:sz w:val="24"/>
          <w:szCs w:val="24"/>
          <w:lang w:eastAsia="pt-BR"/>
        </w:rPr>
        <w:t xml:space="preserve"> de tais usinas</w:t>
      </w:r>
      <w:r w:rsidR="00A152D5" w:rsidRPr="00E92B19">
        <w:rPr>
          <w:rFonts w:ascii="Arial" w:eastAsia="Times New Roman" w:hAnsi="Arial" w:cs="Arial"/>
          <w:color w:val="000000"/>
          <w:sz w:val="24"/>
          <w:szCs w:val="24"/>
          <w:lang w:eastAsia="pt-BR"/>
        </w:rPr>
        <w:t>. O percentual do desconto depende da data de homologação ou do registro da usina na Aneel e do tipo de fonte de geração.</w:t>
      </w:r>
    </w:p>
    <w:p w14:paraId="5444F12B" w14:textId="35DC5F2E" w:rsidR="00221695" w:rsidRDefault="00221695">
      <w:pP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br w:type="page"/>
      </w:r>
    </w:p>
    <w:tbl>
      <w:tblPr>
        <w:tblW w:w="9100" w:type="dxa"/>
        <w:tblCellMar>
          <w:left w:w="70" w:type="dxa"/>
          <w:right w:w="70" w:type="dxa"/>
        </w:tblCellMar>
        <w:tblLook w:val="04A0" w:firstRow="1" w:lastRow="0" w:firstColumn="1" w:lastColumn="0" w:noHBand="0" w:noVBand="1"/>
      </w:tblPr>
      <w:tblGrid>
        <w:gridCol w:w="1560"/>
        <w:gridCol w:w="1900"/>
        <w:gridCol w:w="3116"/>
        <w:gridCol w:w="2524"/>
      </w:tblGrid>
      <w:tr w:rsidR="00915FDE" w:rsidRPr="00915FDE" w14:paraId="36B17B30" w14:textId="77777777" w:rsidTr="00915FDE">
        <w:trPr>
          <w:trHeight w:val="330"/>
        </w:trPr>
        <w:tc>
          <w:tcPr>
            <w:tcW w:w="1560" w:type="dxa"/>
            <w:vMerge w:val="restart"/>
            <w:tcBorders>
              <w:top w:val="double" w:sz="6" w:space="0" w:color="auto"/>
              <w:left w:val="double" w:sz="6" w:space="0" w:color="auto"/>
              <w:bottom w:val="double" w:sz="6" w:space="0" w:color="auto"/>
              <w:right w:val="double" w:sz="6" w:space="0" w:color="auto"/>
            </w:tcBorders>
            <w:shd w:val="clear" w:color="000000" w:fill="002060"/>
            <w:vAlign w:val="center"/>
            <w:hideMark/>
          </w:tcPr>
          <w:p w14:paraId="7331AD81" w14:textId="77777777" w:rsidR="00915FDE" w:rsidRPr="00915FDE" w:rsidRDefault="00915FDE" w:rsidP="00915FDE">
            <w:pPr>
              <w:spacing w:after="0" w:line="240" w:lineRule="auto"/>
              <w:jc w:val="center"/>
              <w:rPr>
                <w:rFonts w:ascii="Calibri" w:eastAsia="Times New Roman" w:hAnsi="Calibri" w:cs="Calibri"/>
                <w:b/>
                <w:bCs/>
                <w:color w:val="FFFFFF"/>
                <w:lang w:eastAsia="pt-BR"/>
              </w:rPr>
            </w:pPr>
            <w:r w:rsidRPr="00915FDE">
              <w:rPr>
                <w:rFonts w:ascii="Calibri" w:eastAsia="Times New Roman" w:hAnsi="Calibri" w:cs="Calibri"/>
                <w:b/>
                <w:bCs/>
                <w:color w:val="FFFFFF"/>
                <w:lang w:eastAsia="pt-BR"/>
              </w:rPr>
              <w:lastRenderedPageBreak/>
              <w:t>Fonte</w:t>
            </w:r>
          </w:p>
        </w:tc>
        <w:tc>
          <w:tcPr>
            <w:tcW w:w="1900" w:type="dxa"/>
            <w:vMerge w:val="restart"/>
            <w:tcBorders>
              <w:top w:val="double" w:sz="6" w:space="0" w:color="auto"/>
              <w:left w:val="double" w:sz="6" w:space="0" w:color="auto"/>
              <w:bottom w:val="double" w:sz="6" w:space="0" w:color="auto"/>
              <w:right w:val="double" w:sz="6" w:space="0" w:color="auto"/>
            </w:tcBorders>
            <w:shd w:val="clear" w:color="000000" w:fill="002060"/>
            <w:vAlign w:val="center"/>
            <w:hideMark/>
          </w:tcPr>
          <w:p w14:paraId="53DA321C" w14:textId="77777777" w:rsidR="00915FDE" w:rsidRPr="00915FDE" w:rsidRDefault="00915FDE" w:rsidP="00915FDE">
            <w:pPr>
              <w:spacing w:after="0" w:line="240" w:lineRule="auto"/>
              <w:jc w:val="center"/>
              <w:rPr>
                <w:rFonts w:ascii="Calibri" w:eastAsia="Times New Roman" w:hAnsi="Calibri" w:cs="Calibri"/>
                <w:b/>
                <w:bCs/>
                <w:color w:val="FFFFFF"/>
                <w:lang w:eastAsia="pt-BR"/>
              </w:rPr>
            </w:pPr>
            <w:r w:rsidRPr="00915FDE">
              <w:rPr>
                <w:rFonts w:ascii="Calibri" w:eastAsia="Times New Roman" w:hAnsi="Calibri" w:cs="Calibri"/>
                <w:b/>
                <w:bCs/>
                <w:color w:val="FFFFFF"/>
                <w:lang w:eastAsia="pt-BR"/>
              </w:rPr>
              <w:t>Potência Injetada (MW)</w:t>
            </w:r>
          </w:p>
        </w:tc>
        <w:tc>
          <w:tcPr>
            <w:tcW w:w="5640" w:type="dxa"/>
            <w:gridSpan w:val="2"/>
            <w:tcBorders>
              <w:top w:val="double" w:sz="6" w:space="0" w:color="auto"/>
              <w:left w:val="nil"/>
              <w:bottom w:val="double" w:sz="6" w:space="0" w:color="auto"/>
              <w:right w:val="double" w:sz="6" w:space="0" w:color="auto"/>
            </w:tcBorders>
            <w:shd w:val="clear" w:color="000000" w:fill="002060"/>
            <w:noWrap/>
            <w:vAlign w:val="center"/>
            <w:hideMark/>
          </w:tcPr>
          <w:p w14:paraId="74C14CF0" w14:textId="77777777" w:rsidR="00915FDE" w:rsidRPr="00915FDE" w:rsidRDefault="00915FDE" w:rsidP="00915FDE">
            <w:pPr>
              <w:spacing w:after="0" w:line="240" w:lineRule="auto"/>
              <w:jc w:val="center"/>
              <w:rPr>
                <w:rFonts w:ascii="Calibri" w:eastAsia="Times New Roman" w:hAnsi="Calibri" w:cs="Calibri"/>
                <w:b/>
                <w:bCs/>
                <w:color w:val="FFFFFF"/>
                <w:lang w:eastAsia="pt-BR"/>
              </w:rPr>
            </w:pPr>
            <w:r w:rsidRPr="00915FDE">
              <w:rPr>
                <w:rFonts w:ascii="Calibri" w:eastAsia="Times New Roman" w:hAnsi="Calibri" w:cs="Calibri"/>
                <w:b/>
                <w:bCs/>
                <w:color w:val="FFFFFF"/>
                <w:lang w:eastAsia="pt-BR"/>
              </w:rPr>
              <w:t>Data de Autorização/Leilão</w:t>
            </w:r>
          </w:p>
        </w:tc>
      </w:tr>
      <w:tr w:rsidR="00915FDE" w:rsidRPr="00915FDE" w14:paraId="20F06DCE" w14:textId="77777777" w:rsidTr="00915FDE">
        <w:trPr>
          <w:trHeight w:val="330"/>
        </w:trPr>
        <w:tc>
          <w:tcPr>
            <w:tcW w:w="1560" w:type="dxa"/>
            <w:vMerge/>
            <w:tcBorders>
              <w:top w:val="double" w:sz="6" w:space="0" w:color="auto"/>
              <w:left w:val="double" w:sz="6" w:space="0" w:color="auto"/>
              <w:bottom w:val="double" w:sz="6" w:space="0" w:color="auto"/>
              <w:right w:val="double" w:sz="6" w:space="0" w:color="auto"/>
            </w:tcBorders>
            <w:vAlign w:val="center"/>
            <w:hideMark/>
          </w:tcPr>
          <w:p w14:paraId="51CFBEC5" w14:textId="77777777" w:rsidR="00915FDE" w:rsidRPr="00915FDE" w:rsidRDefault="00915FDE" w:rsidP="00915FDE">
            <w:pPr>
              <w:spacing w:after="0" w:line="240" w:lineRule="auto"/>
              <w:rPr>
                <w:rFonts w:ascii="Calibri" w:eastAsia="Times New Roman" w:hAnsi="Calibri" w:cs="Calibri"/>
                <w:b/>
                <w:bCs/>
                <w:color w:val="FFFFFF"/>
                <w:lang w:eastAsia="pt-BR"/>
              </w:rPr>
            </w:pPr>
          </w:p>
        </w:tc>
        <w:tc>
          <w:tcPr>
            <w:tcW w:w="1900" w:type="dxa"/>
            <w:vMerge/>
            <w:tcBorders>
              <w:top w:val="double" w:sz="6" w:space="0" w:color="auto"/>
              <w:left w:val="double" w:sz="6" w:space="0" w:color="auto"/>
              <w:bottom w:val="double" w:sz="6" w:space="0" w:color="auto"/>
              <w:right w:val="double" w:sz="6" w:space="0" w:color="auto"/>
            </w:tcBorders>
            <w:vAlign w:val="center"/>
            <w:hideMark/>
          </w:tcPr>
          <w:p w14:paraId="29D67FB5" w14:textId="77777777" w:rsidR="00915FDE" w:rsidRPr="00915FDE" w:rsidRDefault="00915FDE" w:rsidP="00915FDE">
            <w:pPr>
              <w:spacing w:after="0" w:line="240" w:lineRule="auto"/>
              <w:rPr>
                <w:rFonts w:ascii="Calibri" w:eastAsia="Times New Roman" w:hAnsi="Calibri" w:cs="Calibri"/>
                <w:b/>
                <w:bCs/>
                <w:color w:val="FFFFFF"/>
                <w:lang w:eastAsia="pt-BR"/>
              </w:rPr>
            </w:pPr>
          </w:p>
        </w:tc>
        <w:tc>
          <w:tcPr>
            <w:tcW w:w="3116" w:type="dxa"/>
            <w:tcBorders>
              <w:top w:val="nil"/>
              <w:left w:val="nil"/>
              <w:bottom w:val="double" w:sz="6" w:space="0" w:color="auto"/>
              <w:right w:val="double" w:sz="6" w:space="0" w:color="auto"/>
            </w:tcBorders>
            <w:shd w:val="clear" w:color="000000" w:fill="8EA9DB"/>
            <w:noWrap/>
            <w:vAlign w:val="center"/>
            <w:hideMark/>
          </w:tcPr>
          <w:p w14:paraId="24EE0B10"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Até 2015</w:t>
            </w:r>
          </w:p>
        </w:tc>
        <w:tc>
          <w:tcPr>
            <w:tcW w:w="2524" w:type="dxa"/>
            <w:tcBorders>
              <w:top w:val="nil"/>
              <w:left w:val="nil"/>
              <w:bottom w:val="double" w:sz="6" w:space="0" w:color="auto"/>
              <w:right w:val="double" w:sz="6" w:space="0" w:color="auto"/>
            </w:tcBorders>
            <w:shd w:val="clear" w:color="000000" w:fill="8EA9DB"/>
            <w:noWrap/>
            <w:vAlign w:val="center"/>
            <w:hideMark/>
          </w:tcPr>
          <w:p w14:paraId="5B2B2327"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Após 2016</w:t>
            </w:r>
          </w:p>
        </w:tc>
      </w:tr>
      <w:tr w:rsidR="00915FDE" w:rsidRPr="00915FDE" w14:paraId="384FAEF2" w14:textId="77777777" w:rsidTr="00915FDE">
        <w:trPr>
          <w:trHeight w:val="330"/>
        </w:trPr>
        <w:tc>
          <w:tcPr>
            <w:tcW w:w="1560" w:type="dxa"/>
            <w:vMerge w:val="restart"/>
            <w:tcBorders>
              <w:top w:val="nil"/>
              <w:left w:val="double" w:sz="6" w:space="0" w:color="auto"/>
              <w:bottom w:val="double" w:sz="6" w:space="0" w:color="auto"/>
              <w:right w:val="double" w:sz="6" w:space="0" w:color="auto"/>
            </w:tcBorders>
            <w:shd w:val="clear" w:color="000000" w:fill="D6DCE4"/>
            <w:vAlign w:val="center"/>
            <w:hideMark/>
          </w:tcPr>
          <w:p w14:paraId="42B13B1F"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Hidro</w:t>
            </w:r>
          </w:p>
        </w:tc>
        <w:tc>
          <w:tcPr>
            <w:tcW w:w="1900" w:type="dxa"/>
            <w:tcBorders>
              <w:top w:val="nil"/>
              <w:left w:val="nil"/>
              <w:bottom w:val="double" w:sz="6" w:space="0" w:color="auto"/>
              <w:right w:val="double" w:sz="6" w:space="0" w:color="auto"/>
            </w:tcBorders>
            <w:shd w:val="clear" w:color="000000" w:fill="D6DCE4"/>
            <w:noWrap/>
            <w:vAlign w:val="center"/>
            <w:hideMark/>
          </w:tcPr>
          <w:p w14:paraId="2435F273"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&lt; 30</w:t>
            </w:r>
          </w:p>
        </w:tc>
        <w:tc>
          <w:tcPr>
            <w:tcW w:w="5640" w:type="dxa"/>
            <w:gridSpan w:val="2"/>
            <w:tcBorders>
              <w:top w:val="double" w:sz="6" w:space="0" w:color="auto"/>
              <w:left w:val="nil"/>
              <w:bottom w:val="double" w:sz="6" w:space="0" w:color="auto"/>
              <w:right w:val="double" w:sz="6" w:space="0" w:color="auto"/>
            </w:tcBorders>
            <w:shd w:val="clear" w:color="000000" w:fill="D6DCE4"/>
            <w:noWrap/>
            <w:vAlign w:val="center"/>
            <w:hideMark/>
          </w:tcPr>
          <w:p w14:paraId="44A2E59E"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w:t>
            </w:r>
          </w:p>
        </w:tc>
      </w:tr>
      <w:tr w:rsidR="00915FDE" w:rsidRPr="00915FDE" w14:paraId="54C1F1BE"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63F75DDE"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D6DCE4"/>
            <w:noWrap/>
            <w:vAlign w:val="center"/>
            <w:hideMark/>
          </w:tcPr>
          <w:p w14:paraId="23D8F354"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30 a 50</w:t>
            </w:r>
          </w:p>
        </w:tc>
        <w:tc>
          <w:tcPr>
            <w:tcW w:w="5640" w:type="dxa"/>
            <w:gridSpan w:val="2"/>
            <w:tcBorders>
              <w:top w:val="double" w:sz="6" w:space="0" w:color="auto"/>
              <w:left w:val="nil"/>
              <w:bottom w:val="double" w:sz="6" w:space="0" w:color="auto"/>
              <w:right w:val="double" w:sz="6" w:space="0" w:color="auto"/>
            </w:tcBorders>
            <w:shd w:val="clear" w:color="000000" w:fill="D6DCE4"/>
            <w:noWrap/>
            <w:vAlign w:val="center"/>
            <w:hideMark/>
          </w:tcPr>
          <w:p w14:paraId="54FBA3A6"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 até 30 MW</w:t>
            </w:r>
          </w:p>
        </w:tc>
      </w:tr>
      <w:tr w:rsidR="00915FDE" w:rsidRPr="00915FDE" w14:paraId="3ED6CBDB"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2F63E914"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D6DCE4"/>
            <w:noWrap/>
            <w:vAlign w:val="center"/>
            <w:hideMark/>
          </w:tcPr>
          <w:p w14:paraId="26F1830D"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&gt; 50</w:t>
            </w:r>
          </w:p>
        </w:tc>
        <w:tc>
          <w:tcPr>
            <w:tcW w:w="5640" w:type="dxa"/>
            <w:gridSpan w:val="2"/>
            <w:tcBorders>
              <w:top w:val="double" w:sz="6" w:space="0" w:color="auto"/>
              <w:left w:val="nil"/>
              <w:bottom w:val="double" w:sz="6" w:space="0" w:color="auto"/>
              <w:right w:val="double" w:sz="6" w:space="0" w:color="auto"/>
            </w:tcBorders>
            <w:shd w:val="clear" w:color="000000" w:fill="D6DCE4"/>
            <w:noWrap/>
            <w:vAlign w:val="center"/>
            <w:hideMark/>
          </w:tcPr>
          <w:p w14:paraId="1A3D5AF3"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r>
      <w:tr w:rsidR="00915FDE" w:rsidRPr="00915FDE" w14:paraId="733ED313" w14:textId="77777777" w:rsidTr="00915FDE">
        <w:trPr>
          <w:trHeight w:val="330"/>
        </w:trPr>
        <w:tc>
          <w:tcPr>
            <w:tcW w:w="1560" w:type="dxa"/>
            <w:vMerge w:val="restart"/>
            <w:tcBorders>
              <w:top w:val="nil"/>
              <w:left w:val="double" w:sz="6" w:space="0" w:color="auto"/>
              <w:bottom w:val="double" w:sz="6" w:space="0" w:color="auto"/>
              <w:right w:val="double" w:sz="6" w:space="0" w:color="auto"/>
            </w:tcBorders>
            <w:shd w:val="clear" w:color="auto" w:fill="auto"/>
            <w:vAlign w:val="center"/>
            <w:hideMark/>
          </w:tcPr>
          <w:p w14:paraId="51577782"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Biomassa</w:t>
            </w:r>
          </w:p>
        </w:tc>
        <w:tc>
          <w:tcPr>
            <w:tcW w:w="1900" w:type="dxa"/>
            <w:tcBorders>
              <w:top w:val="nil"/>
              <w:left w:val="nil"/>
              <w:bottom w:val="double" w:sz="6" w:space="0" w:color="auto"/>
              <w:right w:val="double" w:sz="6" w:space="0" w:color="auto"/>
            </w:tcBorders>
            <w:shd w:val="clear" w:color="auto" w:fill="auto"/>
            <w:noWrap/>
            <w:vAlign w:val="center"/>
            <w:hideMark/>
          </w:tcPr>
          <w:p w14:paraId="2390A619"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&lt; 30</w:t>
            </w:r>
          </w:p>
        </w:tc>
        <w:tc>
          <w:tcPr>
            <w:tcW w:w="5640" w:type="dxa"/>
            <w:gridSpan w:val="2"/>
            <w:tcBorders>
              <w:top w:val="double" w:sz="6" w:space="0" w:color="auto"/>
              <w:left w:val="nil"/>
              <w:bottom w:val="double" w:sz="6" w:space="0" w:color="auto"/>
              <w:right w:val="double" w:sz="6" w:space="0" w:color="000000"/>
            </w:tcBorders>
            <w:shd w:val="clear" w:color="auto" w:fill="auto"/>
            <w:noWrap/>
            <w:vAlign w:val="center"/>
            <w:hideMark/>
          </w:tcPr>
          <w:p w14:paraId="7F40C7D3"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w:t>
            </w:r>
          </w:p>
        </w:tc>
      </w:tr>
      <w:tr w:rsidR="00915FDE" w:rsidRPr="00915FDE" w14:paraId="60AEFCC3"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4C346F9F"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auto" w:fill="auto"/>
            <w:noWrap/>
            <w:vAlign w:val="center"/>
            <w:hideMark/>
          </w:tcPr>
          <w:p w14:paraId="12AAFA03"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30 a 50</w:t>
            </w:r>
          </w:p>
        </w:tc>
        <w:tc>
          <w:tcPr>
            <w:tcW w:w="3116" w:type="dxa"/>
            <w:tcBorders>
              <w:top w:val="nil"/>
              <w:left w:val="nil"/>
              <w:bottom w:val="double" w:sz="6" w:space="0" w:color="auto"/>
              <w:right w:val="double" w:sz="6" w:space="0" w:color="auto"/>
            </w:tcBorders>
            <w:shd w:val="clear" w:color="auto" w:fill="auto"/>
            <w:noWrap/>
            <w:vAlign w:val="center"/>
            <w:hideMark/>
          </w:tcPr>
          <w:p w14:paraId="4445F0FF"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 até 30 MW</w:t>
            </w:r>
          </w:p>
        </w:tc>
        <w:tc>
          <w:tcPr>
            <w:tcW w:w="2524" w:type="dxa"/>
            <w:tcBorders>
              <w:top w:val="nil"/>
              <w:left w:val="nil"/>
              <w:bottom w:val="double" w:sz="6" w:space="0" w:color="auto"/>
              <w:right w:val="double" w:sz="6" w:space="0" w:color="auto"/>
            </w:tcBorders>
            <w:shd w:val="clear" w:color="auto" w:fill="auto"/>
            <w:noWrap/>
            <w:vAlign w:val="center"/>
            <w:hideMark/>
          </w:tcPr>
          <w:p w14:paraId="4A3B5169"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w:t>
            </w:r>
          </w:p>
        </w:tc>
      </w:tr>
      <w:tr w:rsidR="00915FDE" w:rsidRPr="00915FDE" w14:paraId="6FB31710"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3423B9F4"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auto" w:fill="auto"/>
            <w:noWrap/>
            <w:vAlign w:val="center"/>
            <w:hideMark/>
          </w:tcPr>
          <w:p w14:paraId="59A19BCF"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50 a 300</w:t>
            </w:r>
          </w:p>
        </w:tc>
        <w:tc>
          <w:tcPr>
            <w:tcW w:w="3116" w:type="dxa"/>
            <w:tcBorders>
              <w:top w:val="nil"/>
              <w:left w:val="nil"/>
              <w:bottom w:val="double" w:sz="6" w:space="0" w:color="auto"/>
              <w:right w:val="double" w:sz="6" w:space="0" w:color="auto"/>
            </w:tcBorders>
            <w:shd w:val="clear" w:color="auto" w:fill="auto"/>
            <w:noWrap/>
            <w:vAlign w:val="center"/>
            <w:hideMark/>
          </w:tcPr>
          <w:p w14:paraId="27E329B2"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c>
          <w:tcPr>
            <w:tcW w:w="2524" w:type="dxa"/>
            <w:tcBorders>
              <w:top w:val="nil"/>
              <w:left w:val="nil"/>
              <w:bottom w:val="double" w:sz="6" w:space="0" w:color="auto"/>
              <w:right w:val="double" w:sz="6" w:space="0" w:color="auto"/>
            </w:tcBorders>
            <w:shd w:val="clear" w:color="auto" w:fill="auto"/>
            <w:noWrap/>
            <w:vAlign w:val="center"/>
            <w:hideMark/>
          </w:tcPr>
          <w:p w14:paraId="50C34ECE"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Incentivada</w:t>
            </w:r>
          </w:p>
        </w:tc>
      </w:tr>
      <w:tr w:rsidR="00915FDE" w:rsidRPr="00915FDE" w14:paraId="0375F20D"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4488C609"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auto" w:fill="auto"/>
            <w:noWrap/>
            <w:vAlign w:val="center"/>
            <w:hideMark/>
          </w:tcPr>
          <w:p w14:paraId="4E221F9C"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&gt; 300</w:t>
            </w:r>
          </w:p>
        </w:tc>
        <w:tc>
          <w:tcPr>
            <w:tcW w:w="5640" w:type="dxa"/>
            <w:gridSpan w:val="2"/>
            <w:tcBorders>
              <w:top w:val="double" w:sz="6" w:space="0" w:color="auto"/>
              <w:left w:val="nil"/>
              <w:bottom w:val="double" w:sz="6" w:space="0" w:color="auto"/>
              <w:right w:val="double" w:sz="6" w:space="0" w:color="000000"/>
            </w:tcBorders>
            <w:shd w:val="clear" w:color="auto" w:fill="auto"/>
            <w:noWrap/>
            <w:vAlign w:val="center"/>
            <w:hideMark/>
          </w:tcPr>
          <w:p w14:paraId="0E23836F"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r>
      <w:tr w:rsidR="00915FDE" w:rsidRPr="00915FDE" w14:paraId="6DFC010A" w14:textId="77777777" w:rsidTr="00915FDE">
        <w:trPr>
          <w:trHeight w:val="330"/>
        </w:trPr>
        <w:tc>
          <w:tcPr>
            <w:tcW w:w="1560" w:type="dxa"/>
            <w:vMerge w:val="restart"/>
            <w:tcBorders>
              <w:top w:val="nil"/>
              <w:left w:val="double" w:sz="6" w:space="0" w:color="auto"/>
              <w:bottom w:val="double" w:sz="6" w:space="0" w:color="auto"/>
              <w:right w:val="double" w:sz="6" w:space="0" w:color="auto"/>
            </w:tcBorders>
            <w:shd w:val="clear" w:color="000000" w:fill="D6DCE4"/>
            <w:vAlign w:val="center"/>
            <w:hideMark/>
          </w:tcPr>
          <w:p w14:paraId="5ED37D17"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Eólica / Solar</w:t>
            </w:r>
          </w:p>
        </w:tc>
        <w:tc>
          <w:tcPr>
            <w:tcW w:w="1900" w:type="dxa"/>
            <w:tcBorders>
              <w:top w:val="nil"/>
              <w:left w:val="nil"/>
              <w:bottom w:val="double" w:sz="6" w:space="0" w:color="auto"/>
              <w:right w:val="double" w:sz="6" w:space="0" w:color="auto"/>
            </w:tcBorders>
            <w:shd w:val="clear" w:color="000000" w:fill="D6DCE4"/>
            <w:noWrap/>
            <w:vAlign w:val="center"/>
            <w:hideMark/>
          </w:tcPr>
          <w:p w14:paraId="7272C72D"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&lt; 30</w:t>
            </w:r>
          </w:p>
        </w:tc>
        <w:tc>
          <w:tcPr>
            <w:tcW w:w="5640" w:type="dxa"/>
            <w:gridSpan w:val="2"/>
            <w:tcBorders>
              <w:top w:val="double" w:sz="6" w:space="0" w:color="auto"/>
              <w:left w:val="nil"/>
              <w:bottom w:val="double" w:sz="6" w:space="0" w:color="auto"/>
              <w:right w:val="double" w:sz="6" w:space="0" w:color="auto"/>
            </w:tcBorders>
            <w:shd w:val="clear" w:color="000000" w:fill="D6DCE4"/>
            <w:noWrap/>
            <w:vAlign w:val="center"/>
            <w:hideMark/>
          </w:tcPr>
          <w:p w14:paraId="384FF1CC"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w:t>
            </w:r>
          </w:p>
        </w:tc>
      </w:tr>
      <w:tr w:rsidR="00915FDE" w:rsidRPr="00915FDE" w14:paraId="22A1262A"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77C0C5FB"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D6DCE4"/>
            <w:noWrap/>
            <w:vAlign w:val="center"/>
            <w:hideMark/>
          </w:tcPr>
          <w:p w14:paraId="39781702"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30 a 50</w:t>
            </w:r>
          </w:p>
        </w:tc>
        <w:tc>
          <w:tcPr>
            <w:tcW w:w="3116" w:type="dxa"/>
            <w:tcBorders>
              <w:top w:val="nil"/>
              <w:left w:val="nil"/>
              <w:bottom w:val="double" w:sz="6" w:space="0" w:color="auto"/>
              <w:right w:val="double" w:sz="6" w:space="0" w:color="auto"/>
            </w:tcBorders>
            <w:shd w:val="clear" w:color="000000" w:fill="D6DCE4"/>
            <w:noWrap/>
            <w:vAlign w:val="center"/>
            <w:hideMark/>
          </w:tcPr>
          <w:p w14:paraId="4F178610"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sem Desconto</w:t>
            </w:r>
          </w:p>
        </w:tc>
        <w:tc>
          <w:tcPr>
            <w:tcW w:w="2524" w:type="dxa"/>
            <w:tcBorders>
              <w:top w:val="nil"/>
              <w:left w:val="nil"/>
              <w:bottom w:val="double" w:sz="6" w:space="0" w:color="auto"/>
              <w:right w:val="double" w:sz="6" w:space="0" w:color="auto"/>
            </w:tcBorders>
            <w:shd w:val="clear" w:color="000000" w:fill="D6DCE4"/>
            <w:noWrap/>
            <w:vAlign w:val="center"/>
            <w:hideMark/>
          </w:tcPr>
          <w:p w14:paraId="547EE196"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Especial Incentivada</w:t>
            </w:r>
          </w:p>
        </w:tc>
      </w:tr>
      <w:tr w:rsidR="00915FDE" w:rsidRPr="00915FDE" w14:paraId="310614B0"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1B41D79A"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D6DCE4"/>
            <w:noWrap/>
            <w:vAlign w:val="center"/>
            <w:hideMark/>
          </w:tcPr>
          <w:p w14:paraId="47F8E737"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50 a 300</w:t>
            </w:r>
          </w:p>
        </w:tc>
        <w:tc>
          <w:tcPr>
            <w:tcW w:w="3116" w:type="dxa"/>
            <w:tcBorders>
              <w:top w:val="nil"/>
              <w:left w:val="nil"/>
              <w:bottom w:val="double" w:sz="6" w:space="0" w:color="auto"/>
              <w:right w:val="double" w:sz="6" w:space="0" w:color="auto"/>
            </w:tcBorders>
            <w:shd w:val="clear" w:color="000000" w:fill="D6DCE4"/>
            <w:noWrap/>
            <w:vAlign w:val="center"/>
            <w:hideMark/>
          </w:tcPr>
          <w:p w14:paraId="32CB12A1"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c>
          <w:tcPr>
            <w:tcW w:w="2524" w:type="dxa"/>
            <w:tcBorders>
              <w:top w:val="nil"/>
              <w:left w:val="nil"/>
              <w:bottom w:val="double" w:sz="6" w:space="0" w:color="auto"/>
              <w:right w:val="double" w:sz="6" w:space="0" w:color="auto"/>
            </w:tcBorders>
            <w:shd w:val="clear" w:color="000000" w:fill="D6DCE4"/>
            <w:noWrap/>
            <w:vAlign w:val="center"/>
            <w:hideMark/>
          </w:tcPr>
          <w:p w14:paraId="339688AD"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Incentivada</w:t>
            </w:r>
          </w:p>
        </w:tc>
      </w:tr>
      <w:tr w:rsidR="00915FDE" w:rsidRPr="00915FDE" w14:paraId="55254F58"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5154747C"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D6DCE4"/>
            <w:noWrap/>
            <w:vAlign w:val="center"/>
            <w:hideMark/>
          </w:tcPr>
          <w:p w14:paraId="30059D01"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&gt; 300</w:t>
            </w:r>
          </w:p>
        </w:tc>
        <w:tc>
          <w:tcPr>
            <w:tcW w:w="5640" w:type="dxa"/>
            <w:gridSpan w:val="2"/>
            <w:tcBorders>
              <w:top w:val="double" w:sz="6" w:space="0" w:color="auto"/>
              <w:left w:val="nil"/>
              <w:bottom w:val="double" w:sz="6" w:space="0" w:color="auto"/>
              <w:right w:val="double" w:sz="6" w:space="0" w:color="000000"/>
            </w:tcBorders>
            <w:shd w:val="clear" w:color="000000" w:fill="D6DCE4"/>
            <w:noWrap/>
            <w:vAlign w:val="center"/>
            <w:hideMark/>
          </w:tcPr>
          <w:p w14:paraId="6264EEAD"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r>
      <w:tr w:rsidR="00915FDE" w:rsidRPr="00915FDE" w14:paraId="7F972543" w14:textId="77777777" w:rsidTr="00915FDE">
        <w:trPr>
          <w:trHeight w:val="330"/>
        </w:trPr>
        <w:tc>
          <w:tcPr>
            <w:tcW w:w="1560" w:type="dxa"/>
            <w:vMerge w:val="restart"/>
            <w:tcBorders>
              <w:top w:val="nil"/>
              <w:left w:val="double" w:sz="6" w:space="0" w:color="auto"/>
              <w:bottom w:val="double" w:sz="6" w:space="0" w:color="auto"/>
              <w:right w:val="double" w:sz="6" w:space="0" w:color="auto"/>
            </w:tcBorders>
            <w:shd w:val="clear" w:color="000000" w:fill="FFFFFF"/>
            <w:vAlign w:val="center"/>
            <w:hideMark/>
          </w:tcPr>
          <w:p w14:paraId="1361BD69"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Co-Geração Qualificada (Aneel)</w:t>
            </w:r>
          </w:p>
        </w:tc>
        <w:tc>
          <w:tcPr>
            <w:tcW w:w="1900" w:type="dxa"/>
            <w:tcBorders>
              <w:top w:val="nil"/>
              <w:left w:val="nil"/>
              <w:bottom w:val="double" w:sz="6" w:space="0" w:color="auto"/>
              <w:right w:val="double" w:sz="6" w:space="0" w:color="auto"/>
            </w:tcBorders>
            <w:shd w:val="clear" w:color="000000" w:fill="FFFFFF"/>
            <w:noWrap/>
            <w:vAlign w:val="center"/>
            <w:hideMark/>
          </w:tcPr>
          <w:p w14:paraId="27AC21D7"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&lt; 30</w:t>
            </w:r>
          </w:p>
        </w:tc>
        <w:tc>
          <w:tcPr>
            <w:tcW w:w="5640" w:type="dxa"/>
            <w:gridSpan w:val="2"/>
            <w:tcBorders>
              <w:top w:val="double" w:sz="6" w:space="0" w:color="auto"/>
              <w:left w:val="nil"/>
              <w:bottom w:val="double" w:sz="6" w:space="0" w:color="auto"/>
              <w:right w:val="double" w:sz="6" w:space="0" w:color="auto"/>
            </w:tcBorders>
            <w:shd w:val="clear" w:color="000000" w:fill="FFFFFF"/>
            <w:noWrap/>
            <w:vAlign w:val="center"/>
            <w:hideMark/>
          </w:tcPr>
          <w:p w14:paraId="119AED88"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Incentivada</w:t>
            </w:r>
          </w:p>
        </w:tc>
      </w:tr>
      <w:tr w:rsidR="00915FDE" w:rsidRPr="00915FDE" w14:paraId="10FBA932"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647D77A5"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FFFFFF"/>
            <w:noWrap/>
            <w:vAlign w:val="center"/>
            <w:hideMark/>
          </w:tcPr>
          <w:p w14:paraId="3C63DBF8"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30 a 300</w:t>
            </w:r>
          </w:p>
        </w:tc>
        <w:tc>
          <w:tcPr>
            <w:tcW w:w="3116" w:type="dxa"/>
            <w:tcBorders>
              <w:top w:val="nil"/>
              <w:left w:val="nil"/>
              <w:bottom w:val="double" w:sz="6" w:space="0" w:color="auto"/>
              <w:right w:val="double" w:sz="6" w:space="0" w:color="auto"/>
            </w:tcBorders>
            <w:shd w:val="clear" w:color="000000" w:fill="FFFFFF"/>
            <w:noWrap/>
            <w:vAlign w:val="center"/>
            <w:hideMark/>
          </w:tcPr>
          <w:p w14:paraId="5DFA8991"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c>
          <w:tcPr>
            <w:tcW w:w="2524" w:type="dxa"/>
            <w:tcBorders>
              <w:top w:val="nil"/>
              <w:left w:val="nil"/>
              <w:bottom w:val="double" w:sz="6" w:space="0" w:color="auto"/>
              <w:right w:val="double" w:sz="6" w:space="0" w:color="auto"/>
            </w:tcBorders>
            <w:shd w:val="clear" w:color="000000" w:fill="FFFFFF"/>
            <w:noWrap/>
            <w:vAlign w:val="center"/>
            <w:hideMark/>
          </w:tcPr>
          <w:p w14:paraId="6F7C5CA9"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Incentivada</w:t>
            </w:r>
          </w:p>
        </w:tc>
      </w:tr>
      <w:tr w:rsidR="00915FDE" w:rsidRPr="00915FDE" w14:paraId="21B6BE48" w14:textId="77777777" w:rsidTr="00915FDE">
        <w:trPr>
          <w:trHeight w:val="330"/>
        </w:trPr>
        <w:tc>
          <w:tcPr>
            <w:tcW w:w="1560" w:type="dxa"/>
            <w:vMerge/>
            <w:tcBorders>
              <w:top w:val="nil"/>
              <w:left w:val="double" w:sz="6" w:space="0" w:color="auto"/>
              <w:bottom w:val="double" w:sz="6" w:space="0" w:color="auto"/>
              <w:right w:val="double" w:sz="6" w:space="0" w:color="auto"/>
            </w:tcBorders>
            <w:vAlign w:val="center"/>
            <w:hideMark/>
          </w:tcPr>
          <w:p w14:paraId="2196A8ED" w14:textId="77777777" w:rsidR="00915FDE" w:rsidRPr="00915FDE" w:rsidRDefault="00915FDE" w:rsidP="00915FDE">
            <w:pPr>
              <w:spacing w:after="0" w:line="240" w:lineRule="auto"/>
              <w:rPr>
                <w:rFonts w:ascii="Calibri" w:eastAsia="Times New Roman" w:hAnsi="Calibri" w:cs="Calibri"/>
                <w:b/>
                <w:bCs/>
                <w:color w:val="000000"/>
                <w:sz w:val="18"/>
                <w:szCs w:val="18"/>
                <w:lang w:eastAsia="pt-BR"/>
              </w:rPr>
            </w:pPr>
          </w:p>
        </w:tc>
        <w:tc>
          <w:tcPr>
            <w:tcW w:w="1900" w:type="dxa"/>
            <w:tcBorders>
              <w:top w:val="nil"/>
              <w:left w:val="nil"/>
              <w:bottom w:val="double" w:sz="6" w:space="0" w:color="auto"/>
              <w:right w:val="double" w:sz="6" w:space="0" w:color="auto"/>
            </w:tcBorders>
            <w:shd w:val="clear" w:color="000000" w:fill="FFFFFF"/>
            <w:noWrap/>
            <w:vAlign w:val="center"/>
            <w:hideMark/>
          </w:tcPr>
          <w:p w14:paraId="2BDB43B2" w14:textId="77777777" w:rsidR="00915FDE" w:rsidRPr="00915FDE" w:rsidRDefault="00915FDE" w:rsidP="00915FDE">
            <w:pPr>
              <w:spacing w:after="0" w:line="240" w:lineRule="auto"/>
              <w:jc w:val="center"/>
              <w:rPr>
                <w:rFonts w:ascii="Calibri" w:eastAsia="Times New Roman" w:hAnsi="Calibri" w:cs="Calibri"/>
                <w:b/>
                <w:bCs/>
                <w:color w:val="000000"/>
                <w:sz w:val="18"/>
                <w:szCs w:val="18"/>
                <w:lang w:eastAsia="pt-BR"/>
              </w:rPr>
            </w:pPr>
            <w:r w:rsidRPr="00915FDE">
              <w:rPr>
                <w:rFonts w:ascii="Calibri" w:eastAsia="Times New Roman" w:hAnsi="Calibri" w:cs="Calibri"/>
                <w:b/>
                <w:bCs/>
                <w:color w:val="000000"/>
                <w:sz w:val="18"/>
                <w:szCs w:val="18"/>
                <w:lang w:eastAsia="pt-BR"/>
              </w:rPr>
              <w:t>&gt; 300</w:t>
            </w:r>
          </w:p>
        </w:tc>
        <w:tc>
          <w:tcPr>
            <w:tcW w:w="5640" w:type="dxa"/>
            <w:gridSpan w:val="2"/>
            <w:tcBorders>
              <w:top w:val="double" w:sz="6" w:space="0" w:color="auto"/>
              <w:left w:val="nil"/>
              <w:bottom w:val="double" w:sz="6" w:space="0" w:color="auto"/>
              <w:right w:val="double" w:sz="6" w:space="0" w:color="000000"/>
            </w:tcBorders>
            <w:shd w:val="clear" w:color="000000" w:fill="FFFFFF"/>
            <w:noWrap/>
            <w:vAlign w:val="center"/>
            <w:hideMark/>
          </w:tcPr>
          <w:p w14:paraId="15C0D4F7" w14:textId="77777777" w:rsidR="00915FDE" w:rsidRPr="00915FDE" w:rsidRDefault="00915FDE" w:rsidP="00915FDE">
            <w:pPr>
              <w:spacing w:after="0" w:line="240" w:lineRule="auto"/>
              <w:jc w:val="center"/>
              <w:rPr>
                <w:rFonts w:ascii="Calibri" w:eastAsia="Times New Roman" w:hAnsi="Calibri" w:cs="Calibri"/>
                <w:b/>
                <w:bCs/>
                <w:color w:val="000000"/>
                <w:lang w:eastAsia="pt-BR"/>
              </w:rPr>
            </w:pPr>
            <w:r w:rsidRPr="00915FDE">
              <w:rPr>
                <w:rFonts w:ascii="Calibri" w:eastAsia="Times New Roman" w:hAnsi="Calibri" w:cs="Calibri"/>
                <w:b/>
                <w:bCs/>
                <w:color w:val="000000"/>
                <w:lang w:eastAsia="pt-BR"/>
              </w:rPr>
              <w:t>Convencional sem Desconto</w:t>
            </w:r>
          </w:p>
        </w:tc>
      </w:tr>
    </w:tbl>
    <w:p w14:paraId="623C4AC4" w14:textId="77777777" w:rsidR="00A152D5" w:rsidRDefault="00A152D5" w:rsidP="00A152D5">
      <w:pPr>
        <w:spacing w:after="240" w:line="240" w:lineRule="auto"/>
        <w:jc w:val="both"/>
        <w:rPr>
          <w:rFonts w:ascii="Arial" w:eastAsia="Times New Roman" w:hAnsi="Arial" w:cs="Arial"/>
          <w:color w:val="000000"/>
          <w:sz w:val="24"/>
          <w:szCs w:val="24"/>
          <w:lang w:eastAsia="pt-BR"/>
        </w:rPr>
      </w:pPr>
    </w:p>
    <w:p w14:paraId="70E15513" w14:textId="41384F6C" w:rsidR="00E46796" w:rsidRPr="00991B4F" w:rsidRDefault="00E46796" w:rsidP="00E46796">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De quem o Consumidor Livre e o Especial compra</w:t>
      </w:r>
      <w:r w:rsidR="00042500">
        <w:rPr>
          <w:rFonts w:ascii="Arial" w:eastAsia="Times New Roman" w:hAnsi="Arial" w:cs="Arial"/>
          <w:b/>
          <w:bCs/>
          <w:color w:val="000000"/>
          <w:sz w:val="24"/>
          <w:szCs w:val="24"/>
          <w:lang w:eastAsia="pt-BR"/>
        </w:rPr>
        <w:t>m</w:t>
      </w:r>
      <w:bookmarkStart w:id="4" w:name="_GoBack"/>
      <w:bookmarkEnd w:id="4"/>
      <w:r>
        <w:rPr>
          <w:rFonts w:ascii="Arial" w:eastAsia="Times New Roman" w:hAnsi="Arial" w:cs="Arial"/>
          <w:b/>
          <w:bCs/>
          <w:color w:val="000000"/>
          <w:sz w:val="24"/>
          <w:szCs w:val="24"/>
          <w:lang w:eastAsia="pt-BR"/>
        </w:rPr>
        <w:t xml:space="preserve"> sua energia</w:t>
      </w:r>
      <w:r w:rsidRPr="00465E4D">
        <w:rPr>
          <w:rFonts w:ascii="Arial" w:eastAsia="Times New Roman" w:hAnsi="Arial" w:cs="Arial"/>
          <w:b/>
          <w:bCs/>
          <w:color w:val="000000"/>
          <w:sz w:val="24"/>
          <w:szCs w:val="24"/>
          <w:lang w:eastAsia="pt-BR"/>
        </w:rPr>
        <w:t>?</w:t>
      </w:r>
    </w:p>
    <w:p w14:paraId="02BEB1A8" w14:textId="6657BA77" w:rsidR="00E46796" w:rsidRDefault="00E46796" w:rsidP="00E46796">
      <w:pPr>
        <w:spacing w:after="240" w:line="240" w:lineRule="auto"/>
        <w:jc w:val="both"/>
        <w:rPr>
          <w:rFonts w:ascii="Arial" w:eastAsia="Times New Roman" w:hAnsi="Arial" w:cs="Arial"/>
          <w:color w:val="000000"/>
          <w:sz w:val="24"/>
          <w:szCs w:val="24"/>
          <w:lang w:eastAsia="pt-BR"/>
        </w:rPr>
      </w:pPr>
      <w:r w:rsidRPr="00E46796">
        <w:rPr>
          <w:rFonts w:ascii="Arial" w:eastAsia="Times New Roman" w:hAnsi="Arial" w:cs="Arial"/>
          <w:color w:val="000000"/>
          <w:sz w:val="24"/>
          <w:szCs w:val="24"/>
          <w:lang w:eastAsia="pt-BR"/>
        </w:rPr>
        <w:t xml:space="preserve">A compra de energia elétrica pelos </w:t>
      </w:r>
      <w:bookmarkStart w:id="5" w:name="_Hlk19712352"/>
      <w:r w:rsidRPr="00E46796">
        <w:rPr>
          <w:rFonts w:ascii="Arial" w:eastAsia="Times New Roman" w:hAnsi="Arial" w:cs="Arial"/>
          <w:b/>
          <w:bCs/>
          <w:color w:val="000000"/>
          <w:sz w:val="24"/>
          <w:szCs w:val="24"/>
          <w:lang w:eastAsia="pt-BR"/>
        </w:rPr>
        <w:t>Consumidores Livres</w:t>
      </w:r>
      <w:r w:rsidRPr="00E46796">
        <w:rPr>
          <w:rFonts w:ascii="Arial" w:eastAsia="Times New Roman" w:hAnsi="Arial" w:cs="Arial"/>
          <w:color w:val="000000"/>
          <w:sz w:val="24"/>
          <w:szCs w:val="24"/>
          <w:lang w:eastAsia="pt-BR"/>
        </w:rPr>
        <w:t xml:space="preserve"> e </w:t>
      </w:r>
      <w:r w:rsidRPr="00E46796">
        <w:rPr>
          <w:rFonts w:ascii="Arial" w:eastAsia="Times New Roman" w:hAnsi="Arial" w:cs="Arial"/>
          <w:b/>
          <w:bCs/>
          <w:color w:val="000000"/>
          <w:sz w:val="24"/>
          <w:szCs w:val="24"/>
          <w:lang w:eastAsia="pt-BR"/>
        </w:rPr>
        <w:t>Especiais</w:t>
      </w:r>
      <w:bookmarkEnd w:id="5"/>
      <w:r w:rsidRPr="00E46796">
        <w:rPr>
          <w:rFonts w:ascii="Arial" w:eastAsia="Times New Roman" w:hAnsi="Arial" w:cs="Arial"/>
          <w:color w:val="000000"/>
          <w:sz w:val="24"/>
          <w:szCs w:val="24"/>
          <w:lang w:eastAsia="pt-BR"/>
        </w:rPr>
        <w:t xml:space="preserve"> é feita diretamente dos vendedores, que podem ser empresas </w:t>
      </w:r>
      <w:r w:rsidR="00C03E51">
        <w:rPr>
          <w:rFonts w:ascii="Arial" w:eastAsia="Times New Roman" w:hAnsi="Arial" w:cs="Arial"/>
          <w:color w:val="000000"/>
          <w:sz w:val="24"/>
          <w:szCs w:val="24"/>
          <w:lang w:eastAsia="pt-BR"/>
        </w:rPr>
        <w:t>comercializadores</w:t>
      </w:r>
      <w:r w:rsidRPr="00E46796">
        <w:rPr>
          <w:rFonts w:ascii="Arial" w:eastAsia="Times New Roman" w:hAnsi="Arial" w:cs="Arial"/>
          <w:color w:val="000000"/>
          <w:sz w:val="24"/>
          <w:szCs w:val="24"/>
          <w:lang w:eastAsia="pt-BR"/>
        </w:rPr>
        <w:t xml:space="preserve">, importadoras, autoprodutoras ou geradoras. Há também a possibilidade de </w:t>
      </w:r>
      <w:r w:rsidR="00EB36C5">
        <w:rPr>
          <w:rFonts w:ascii="Arial" w:eastAsia="Times New Roman" w:hAnsi="Arial" w:cs="Arial"/>
          <w:color w:val="000000"/>
          <w:sz w:val="24"/>
          <w:szCs w:val="24"/>
          <w:lang w:eastAsia="pt-BR"/>
        </w:rPr>
        <w:t>aquisição</w:t>
      </w:r>
      <w:r w:rsidR="00EB36C5" w:rsidRPr="00E46796">
        <w:rPr>
          <w:rFonts w:ascii="Arial" w:eastAsia="Times New Roman" w:hAnsi="Arial" w:cs="Arial"/>
          <w:color w:val="000000"/>
          <w:sz w:val="24"/>
          <w:szCs w:val="24"/>
          <w:lang w:eastAsia="pt-BR"/>
        </w:rPr>
        <w:t xml:space="preserve"> </w:t>
      </w:r>
      <w:r w:rsidRPr="00E46796">
        <w:rPr>
          <w:rFonts w:ascii="Arial" w:eastAsia="Times New Roman" w:hAnsi="Arial" w:cs="Arial"/>
          <w:color w:val="000000"/>
          <w:sz w:val="24"/>
          <w:szCs w:val="24"/>
          <w:lang w:eastAsia="pt-BR"/>
        </w:rPr>
        <w:t xml:space="preserve">de excedentes de outros </w:t>
      </w:r>
      <w:r w:rsidRPr="00E46796">
        <w:rPr>
          <w:rFonts w:ascii="Arial" w:eastAsia="Times New Roman" w:hAnsi="Arial" w:cs="Arial"/>
          <w:b/>
          <w:bCs/>
          <w:color w:val="000000"/>
          <w:sz w:val="24"/>
          <w:szCs w:val="24"/>
          <w:lang w:eastAsia="pt-BR"/>
        </w:rPr>
        <w:t>Consumidores Livres</w:t>
      </w:r>
      <w:r w:rsidRPr="00E46796">
        <w:rPr>
          <w:rFonts w:ascii="Arial" w:eastAsia="Times New Roman" w:hAnsi="Arial" w:cs="Arial"/>
          <w:color w:val="000000"/>
          <w:sz w:val="24"/>
          <w:szCs w:val="24"/>
          <w:lang w:eastAsia="pt-BR"/>
        </w:rPr>
        <w:t xml:space="preserve"> e </w:t>
      </w:r>
      <w:r w:rsidRPr="00E46796">
        <w:rPr>
          <w:rFonts w:ascii="Arial" w:eastAsia="Times New Roman" w:hAnsi="Arial" w:cs="Arial"/>
          <w:b/>
          <w:bCs/>
          <w:color w:val="000000"/>
          <w:sz w:val="24"/>
          <w:szCs w:val="24"/>
          <w:lang w:eastAsia="pt-BR"/>
        </w:rPr>
        <w:t>Especiais</w:t>
      </w:r>
      <w:r w:rsidRPr="00E46796">
        <w:rPr>
          <w:rFonts w:ascii="Arial" w:eastAsia="Times New Roman" w:hAnsi="Arial" w:cs="Arial"/>
          <w:color w:val="000000"/>
          <w:sz w:val="24"/>
          <w:szCs w:val="24"/>
          <w:lang w:eastAsia="pt-BR"/>
        </w:rPr>
        <w:t>.</w:t>
      </w:r>
    </w:p>
    <w:p w14:paraId="1ED8E419" w14:textId="49FA2C5F" w:rsidR="00532544" w:rsidRPr="00E92B19" w:rsidRDefault="00532544" w:rsidP="00532544">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 xml:space="preserve">A compra de energia de </w:t>
      </w:r>
      <w:r w:rsidR="00C03E51">
        <w:rPr>
          <w:rFonts w:ascii="Arial" w:eastAsia="Times New Roman" w:hAnsi="Arial" w:cs="Arial"/>
          <w:b/>
          <w:bCs/>
          <w:color w:val="000000"/>
          <w:sz w:val="24"/>
          <w:szCs w:val="24"/>
          <w:lang w:eastAsia="pt-BR"/>
        </w:rPr>
        <w:t>Comercializadores</w:t>
      </w:r>
    </w:p>
    <w:p w14:paraId="01B36056" w14:textId="1500FC4A" w:rsidR="00532544" w:rsidRDefault="00532544" w:rsidP="00532544">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Muit</w:t>
      </w:r>
      <w:r w:rsidR="00C03E51">
        <w:rPr>
          <w:rFonts w:ascii="Arial" w:eastAsia="Times New Roman" w:hAnsi="Arial" w:cs="Arial"/>
          <w:color w:val="000000"/>
          <w:sz w:val="24"/>
          <w:szCs w:val="24"/>
          <w:lang w:eastAsia="pt-BR"/>
        </w:rPr>
        <w:t>o</w:t>
      </w:r>
      <w:r>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 </w:t>
      </w:r>
      <w:r w:rsidR="00C03E51">
        <w:rPr>
          <w:rFonts w:ascii="Arial" w:eastAsia="Times New Roman" w:hAnsi="Arial" w:cs="Arial"/>
          <w:color w:val="000000"/>
          <w:sz w:val="24"/>
          <w:szCs w:val="24"/>
          <w:lang w:eastAsia="pt-BR"/>
        </w:rPr>
        <w:t>comercializadores</w:t>
      </w:r>
      <w:r w:rsidRPr="00E92B19">
        <w:rPr>
          <w:rFonts w:ascii="Arial" w:eastAsia="Times New Roman" w:hAnsi="Arial" w:cs="Arial"/>
          <w:color w:val="000000"/>
          <w:sz w:val="24"/>
          <w:szCs w:val="24"/>
          <w:lang w:eastAsia="pt-BR"/>
        </w:rPr>
        <w:t xml:space="preserve"> não possuem usinas </w:t>
      </w:r>
      <w:r>
        <w:rPr>
          <w:rFonts w:ascii="Arial" w:eastAsia="Times New Roman" w:hAnsi="Arial" w:cs="Arial"/>
          <w:color w:val="000000"/>
          <w:sz w:val="24"/>
          <w:szCs w:val="24"/>
          <w:lang w:eastAsia="pt-BR"/>
        </w:rPr>
        <w:t xml:space="preserve">próprias </w:t>
      </w:r>
      <w:r w:rsidRPr="00E92B19">
        <w:rPr>
          <w:rFonts w:ascii="Arial" w:eastAsia="Times New Roman" w:hAnsi="Arial" w:cs="Arial"/>
          <w:color w:val="000000"/>
          <w:sz w:val="24"/>
          <w:szCs w:val="24"/>
          <w:lang w:eastAsia="pt-BR"/>
        </w:rPr>
        <w:t xml:space="preserve">para gerar energia elétrica. Eles adquirem a energia de diferentes fornecedores, e assim podem dispor de uma diversificada gama de produtos a serem ofertados aos </w:t>
      </w:r>
      <w:r w:rsidR="00E46796" w:rsidRPr="00E46796">
        <w:rPr>
          <w:rFonts w:ascii="Arial" w:eastAsia="Times New Roman" w:hAnsi="Arial" w:cs="Arial"/>
          <w:b/>
          <w:bCs/>
          <w:color w:val="000000"/>
          <w:sz w:val="24"/>
          <w:szCs w:val="24"/>
          <w:lang w:eastAsia="pt-BR"/>
        </w:rPr>
        <w:t>Consumidores Livres</w:t>
      </w:r>
      <w:r w:rsidR="00E46796" w:rsidRPr="00E46796">
        <w:rPr>
          <w:rFonts w:ascii="Arial" w:eastAsia="Times New Roman" w:hAnsi="Arial" w:cs="Arial"/>
          <w:color w:val="000000"/>
          <w:sz w:val="24"/>
          <w:szCs w:val="24"/>
          <w:lang w:eastAsia="pt-BR"/>
        </w:rPr>
        <w:t xml:space="preserve"> e </w:t>
      </w:r>
      <w:r w:rsidR="00E46796" w:rsidRPr="00E46796">
        <w:rPr>
          <w:rFonts w:ascii="Arial" w:eastAsia="Times New Roman" w:hAnsi="Arial" w:cs="Arial"/>
          <w:b/>
          <w:bCs/>
          <w:color w:val="000000"/>
          <w:sz w:val="24"/>
          <w:szCs w:val="24"/>
          <w:lang w:eastAsia="pt-BR"/>
        </w:rPr>
        <w:t>Especiais</w:t>
      </w:r>
      <w:r w:rsidRPr="00E92B19">
        <w:rPr>
          <w:rFonts w:ascii="Arial" w:eastAsia="Times New Roman" w:hAnsi="Arial" w:cs="Arial"/>
          <w:color w:val="000000"/>
          <w:sz w:val="24"/>
          <w:szCs w:val="24"/>
          <w:lang w:eastAsia="pt-BR"/>
        </w:rPr>
        <w:t xml:space="preserve"> e outros compradores.</w:t>
      </w:r>
    </w:p>
    <w:p w14:paraId="3D2A8A6B" w14:textId="21097D47" w:rsidR="00E46796" w:rsidRDefault="00E46796" w:rsidP="00E46796">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Assim, há </w:t>
      </w:r>
      <w:r w:rsidR="00C03E51">
        <w:rPr>
          <w:rFonts w:ascii="Arial" w:eastAsia="Times New Roman" w:hAnsi="Arial" w:cs="Arial"/>
          <w:color w:val="000000"/>
          <w:sz w:val="24"/>
          <w:szCs w:val="24"/>
          <w:lang w:eastAsia="pt-BR"/>
        </w:rPr>
        <w:t>comercializadores</w:t>
      </w:r>
      <w:r>
        <w:rPr>
          <w:rFonts w:ascii="Arial" w:eastAsia="Times New Roman" w:hAnsi="Arial" w:cs="Arial"/>
          <w:color w:val="000000"/>
          <w:sz w:val="24"/>
          <w:szCs w:val="24"/>
          <w:lang w:eastAsia="pt-BR"/>
        </w:rPr>
        <w:t xml:space="preserve"> que compram energia elétrica no atacado e vendem no atacado ou varejo, como por exemplo fazem os supermercados, que compram produtos diversos de diferentes fornecedores e vendem no atacado ou no varejo.</w:t>
      </w:r>
    </w:p>
    <w:p w14:paraId="59838122" w14:textId="3927BB17" w:rsidR="00532544" w:rsidRPr="00E92B19" w:rsidRDefault="00532544" w:rsidP="00532544">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Mesmo que não </w:t>
      </w:r>
      <w:r w:rsidR="00ED08C5">
        <w:rPr>
          <w:rFonts w:ascii="Arial" w:eastAsia="Times New Roman" w:hAnsi="Arial" w:cs="Arial"/>
          <w:color w:val="000000"/>
          <w:sz w:val="24"/>
          <w:szCs w:val="24"/>
          <w:lang w:eastAsia="pt-BR"/>
        </w:rPr>
        <w:t xml:space="preserve">muitas </w:t>
      </w:r>
      <w:r w:rsidRPr="00E92B19">
        <w:rPr>
          <w:rFonts w:ascii="Arial" w:eastAsia="Times New Roman" w:hAnsi="Arial" w:cs="Arial"/>
          <w:color w:val="000000"/>
          <w:sz w:val="24"/>
          <w:szCs w:val="24"/>
          <w:lang w:eastAsia="pt-BR"/>
        </w:rPr>
        <w:t xml:space="preserve">possuam ativos de geração, </w:t>
      </w:r>
      <w:r w:rsidR="00C03E51">
        <w:rPr>
          <w:rFonts w:ascii="Arial" w:eastAsia="Times New Roman" w:hAnsi="Arial" w:cs="Arial"/>
          <w:color w:val="000000"/>
          <w:sz w:val="24"/>
          <w:szCs w:val="24"/>
          <w:lang w:eastAsia="pt-BR"/>
        </w:rPr>
        <w:t>o</w:t>
      </w:r>
      <w:r w:rsidRPr="00E92B19">
        <w:rPr>
          <w:rFonts w:ascii="Arial" w:eastAsia="Times New Roman" w:hAnsi="Arial" w:cs="Arial"/>
          <w:color w:val="000000"/>
          <w:sz w:val="24"/>
          <w:szCs w:val="24"/>
          <w:lang w:eastAsia="pt-BR"/>
        </w:rPr>
        <w:t xml:space="preserve">s </w:t>
      </w:r>
      <w:r w:rsidR="00C03E51">
        <w:rPr>
          <w:rFonts w:ascii="Arial" w:eastAsia="Times New Roman" w:hAnsi="Arial" w:cs="Arial"/>
          <w:color w:val="000000"/>
          <w:sz w:val="24"/>
          <w:szCs w:val="24"/>
          <w:lang w:eastAsia="pt-BR"/>
        </w:rPr>
        <w:t>comercializadores</w:t>
      </w:r>
      <w:r w:rsidRPr="00E92B19">
        <w:rPr>
          <w:rFonts w:ascii="Arial" w:eastAsia="Times New Roman" w:hAnsi="Arial" w:cs="Arial"/>
          <w:color w:val="000000"/>
          <w:sz w:val="24"/>
          <w:szCs w:val="24"/>
          <w:lang w:eastAsia="pt-BR"/>
        </w:rPr>
        <w:t xml:space="preserve"> estão sujeitos à forte regulação e, para obterem autorização da Aneel, devem possuir capital social integralizado de, no mínimo, R$ 1 milhão e comprovar aptidão para o desempenho da atividade. As condições estão detalhadas na Resolução Normativa nº 678 da Aneel, de 1º de setembro de 2015, que regulamenta a atividade. </w:t>
      </w:r>
    </w:p>
    <w:p w14:paraId="24FDD08B" w14:textId="74C4A7B4" w:rsidR="00532544" w:rsidRPr="00ED08C5" w:rsidRDefault="00532544" w:rsidP="00532544">
      <w:pPr>
        <w:spacing w:after="240" w:line="240" w:lineRule="auto"/>
        <w:jc w:val="both"/>
        <w:rPr>
          <w:rFonts w:ascii="Arial" w:eastAsia="Times New Roman" w:hAnsi="Arial" w:cs="Arial"/>
          <w:b/>
          <w:bCs/>
          <w:color w:val="000000"/>
          <w:sz w:val="24"/>
          <w:szCs w:val="24"/>
          <w:lang w:eastAsia="pt-BR"/>
        </w:rPr>
      </w:pPr>
      <w:r w:rsidRPr="00ED08C5">
        <w:rPr>
          <w:rFonts w:ascii="Arial" w:eastAsia="Times New Roman" w:hAnsi="Arial" w:cs="Arial"/>
          <w:b/>
          <w:bCs/>
          <w:color w:val="000000"/>
          <w:sz w:val="24"/>
          <w:szCs w:val="24"/>
          <w:lang w:eastAsia="pt-BR"/>
        </w:rPr>
        <w:t>A</w:t>
      </w:r>
      <w:r w:rsidR="00ED08C5">
        <w:rPr>
          <w:rFonts w:ascii="Arial" w:eastAsia="Times New Roman" w:hAnsi="Arial" w:cs="Arial"/>
          <w:b/>
          <w:bCs/>
          <w:color w:val="000000"/>
          <w:sz w:val="24"/>
          <w:szCs w:val="24"/>
          <w:lang w:eastAsia="pt-BR"/>
        </w:rPr>
        <w:t>tenção</w:t>
      </w:r>
    </w:p>
    <w:p w14:paraId="38363126" w14:textId="325F29B1" w:rsidR="00532544" w:rsidRPr="00ED08C5" w:rsidRDefault="00532544" w:rsidP="00532544">
      <w:pPr>
        <w:spacing w:after="240" w:line="240" w:lineRule="auto"/>
        <w:jc w:val="both"/>
        <w:rPr>
          <w:rFonts w:ascii="Arial" w:hAnsi="Arial" w:cs="Arial"/>
          <w:color w:val="404040"/>
          <w:sz w:val="24"/>
          <w:szCs w:val="24"/>
        </w:rPr>
      </w:pPr>
      <w:r w:rsidRPr="00ED08C5">
        <w:rPr>
          <w:rFonts w:ascii="Arial" w:hAnsi="Arial" w:cs="Arial"/>
          <w:color w:val="404040"/>
          <w:sz w:val="24"/>
          <w:szCs w:val="24"/>
        </w:rPr>
        <w:lastRenderedPageBreak/>
        <w:t xml:space="preserve">Somente agentes autorizados pela Aneel e registrados na CCEE podem orientar corretamente consumidores a migrar para o mercado livre. Recomendamos que os consumidores escolham livremente seus fornecedores no mercado livre entre </w:t>
      </w:r>
      <w:r w:rsidR="00ED08C5">
        <w:rPr>
          <w:rFonts w:ascii="Arial" w:hAnsi="Arial" w:cs="Arial"/>
          <w:color w:val="404040"/>
          <w:sz w:val="24"/>
          <w:szCs w:val="24"/>
        </w:rPr>
        <w:t>a</w:t>
      </w:r>
      <w:r w:rsidRPr="00ED08C5">
        <w:rPr>
          <w:rFonts w:ascii="Arial" w:hAnsi="Arial" w:cs="Arial"/>
          <w:color w:val="404040"/>
          <w:sz w:val="24"/>
          <w:szCs w:val="24"/>
        </w:rPr>
        <w:t xml:space="preserve">s </w:t>
      </w:r>
      <w:r w:rsidR="00ED08C5">
        <w:rPr>
          <w:rFonts w:ascii="Arial" w:hAnsi="Arial" w:cs="Arial"/>
          <w:color w:val="404040"/>
          <w:sz w:val="24"/>
          <w:szCs w:val="24"/>
        </w:rPr>
        <w:t xml:space="preserve">empresas </w:t>
      </w:r>
      <w:r w:rsidRPr="00ED08C5">
        <w:rPr>
          <w:rFonts w:ascii="Arial" w:hAnsi="Arial" w:cs="Arial"/>
          <w:color w:val="404040"/>
          <w:sz w:val="24"/>
          <w:szCs w:val="24"/>
        </w:rPr>
        <w:t>associad</w:t>
      </w:r>
      <w:r w:rsidR="00ED08C5">
        <w:rPr>
          <w:rFonts w:ascii="Arial" w:hAnsi="Arial" w:cs="Arial"/>
          <w:color w:val="404040"/>
          <w:sz w:val="24"/>
          <w:szCs w:val="24"/>
        </w:rPr>
        <w:t>a</w:t>
      </w:r>
      <w:r w:rsidRPr="00ED08C5">
        <w:rPr>
          <w:rFonts w:ascii="Arial" w:hAnsi="Arial" w:cs="Arial"/>
          <w:color w:val="404040"/>
          <w:sz w:val="24"/>
          <w:szCs w:val="24"/>
        </w:rPr>
        <w:t xml:space="preserve">s da Abraceel. No site da Abraceel </w:t>
      </w:r>
      <w:r w:rsidR="00ED08C5">
        <w:rPr>
          <w:rFonts w:ascii="Arial" w:hAnsi="Arial" w:cs="Arial"/>
          <w:color w:val="404040"/>
          <w:sz w:val="24"/>
          <w:szCs w:val="24"/>
        </w:rPr>
        <w:t>(</w:t>
      </w:r>
      <w:r w:rsidR="00D41CC5" w:rsidRPr="00D41CC5">
        <w:rPr>
          <w:rFonts w:ascii="Arial" w:hAnsi="Arial" w:cs="Arial"/>
          <w:color w:val="404040"/>
          <w:sz w:val="24"/>
          <w:szCs w:val="24"/>
        </w:rPr>
        <w:t>https://abraceel.com.br/associados/</w:t>
      </w:r>
      <w:r w:rsidR="00ED08C5">
        <w:rPr>
          <w:rFonts w:ascii="Arial" w:hAnsi="Arial" w:cs="Arial"/>
          <w:color w:val="404040"/>
          <w:sz w:val="24"/>
          <w:szCs w:val="24"/>
        </w:rPr>
        <w:t xml:space="preserve">) </w:t>
      </w:r>
      <w:r w:rsidRPr="00ED08C5">
        <w:rPr>
          <w:rFonts w:ascii="Arial" w:hAnsi="Arial" w:cs="Arial"/>
          <w:color w:val="404040"/>
          <w:sz w:val="24"/>
          <w:szCs w:val="24"/>
        </w:rPr>
        <w:t>estão os contatos comerciais para sua escolha.</w:t>
      </w:r>
    </w:p>
    <w:p w14:paraId="69B8507B" w14:textId="3527D5A3" w:rsidR="00465E4D" w:rsidRPr="00991B4F" w:rsidRDefault="00465E4D"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bookmarkStart w:id="6" w:name="_Hlk19712246"/>
      <w:r w:rsidRPr="00465E4D">
        <w:rPr>
          <w:rFonts w:ascii="Arial" w:eastAsia="Times New Roman" w:hAnsi="Arial" w:cs="Arial"/>
          <w:b/>
          <w:bCs/>
          <w:color w:val="000000"/>
          <w:sz w:val="24"/>
          <w:szCs w:val="24"/>
          <w:lang w:eastAsia="pt-BR"/>
        </w:rPr>
        <w:t xml:space="preserve">O que </w:t>
      </w:r>
      <w:r>
        <w:rPr>
          <w:rFonts w:ascii="Arial" w:eastAsia="Times New Roman" w:hAnsi="Arial" w:cs="Arial"/>
          <w:b/>
          <w:bCs/>
          <w:color w:val="000000"/>
          <w:sz w:val="24"/>
          <w:szCs w:val="24"/>
          <w:lang w:eastAsia="pt-BR"/>
        </w:rPr>
        <w:t>acontece com a conta de energia elétrica do consumidor que opta pelo</w:t>
      </w:r>
      <w:r w:rsidRPr="00465E4D">
        <w:rPr>
          <w:rFonts w:ascii="Arial" w:eastAsia="Times New Roman" w:hAnsi="Arial" w:cs="Arial"/>
          <w:b/>
          <w:bCs/>
          <w:color w:val="000000"/>
          <w:sz w:val="24"/>
          <w:szCs w:val="24"/>
          <w:lang w:eastAsia="pt-BR"/>
        </w:rPr>
        <w:t xml:space="preserve"> mercado livre?</w:t>
      </w:r>
    </w:p>
    <w:bookmarkEnd w:id="6"/>
    <w:p w14:paraId="46C2B3E4" w14:textId="77777777" w:rsidR="00C613E8" w:rsidRDefault="00E0496B"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Quando um consumidor paga a sua conta de eletricidade no mercado cativo, custeia dois produtos de natureza distinta: a </w:t>
      </w:r>
      <w:r w:rsidR="00B236D8" w:rsidRPr="00D209EA">
        <w:rPr>
          <w:rFonts w:ascii="Arial" w:eastAsia="Times New Roman" w:hAnsi="Arial" w:cs="Arial"/>
          <w:b/>
          <w:bCs/>
          <w:color w:val="000000"/>
          <w:sz w:val="24"/>
          <w:szCs w:val="24"/>
          <w:lang w:eastAsia="pt-BR"/>
        </w:rPr>
        <w:t>Energia</w:t>
      </w:r>
      <w:r w:rsidRPr="00E92B19">
        <w:rPr>
          <w:rFonts w:ascii="Arial" w:eastAsia="Times New Roman" w:hAnsi="Arial" w:cs="Arial"/>
          <w:color w:val="000000"/>
          <w:sz w:val="24"/>
          <w:szCs w:val="24"/>
          <w:lang w:eastAsia="pt-BR"/>
        </w:rPr>
        <w:t xml:space="preserve">, imprescindível para as atividades profissionais - indústria, comércio e serviços - e que proporciona o conforto nas residências, e o </w:t>
      </w:r>
      <w:r w:rsidR="00B236D8" w:rsidRPr="00D209EA">
        <w:rPr>
          <w:rFonts w:ascii="Arial" w:eastAsia="Times New Roman" w:hAnsi="Arial" w:cs="Arial"/>
          <w:b/>
          <w:bCs/>
          <w:color w:val="000000"/>
          <w:sz w:val="24"/>
          <w:szCs w:val="24"/>
          <w:lang w:eastAsia="pt-BR"/>
        </w:rPr>
        <w:t>Transporte</w:t>
      </w:r>
      <w:r w:rsidR="00B236D8" w:rsidRPr="00E92B19">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da eletricidade, feito por meio </w:t>
      </w:r>
      <w:r w:rsidR="0061634F">
        <w:rPr>
          <w:rFonts w:ascii="Arial" w:eastAsia="Times New Roman" w:hAnsi="Arial" w:cs="Arial"/>
          <w:color w:val="000000"/>
          <w:sz w:val="24"/>
          <w:szCs w:val="24"/>
          <w:lang w:eastAsia="pt-BR"/>
        </w:rPr>
        <w:t xml:space="preserve">das redes de transmissão e de distribuição - </w:t>
      </w:r>
      <w:r w:rsidRPr="00E92B19">
        <w:rPr>
          <w:rFonts w:ascii="Arial" w:eastAsia="Times New Roman" w:hAnsi="Arial" w:cs="Arial"/>
          <w:color w:val="000000"/>
          <w:sz w:val="24"/>
          <w:szCs w:val="24"/>
          <w:lang w:eastAsia="pt-BR"/>
        </w:rPr>
        <w:t>os cabos elétricos que podem ser vistos nas áreas rurais e nas ruas de nossas cidades.</w:t>
      </w:r>
    </w:p>
    <w:p w14:paraId="28006052" w14:textId="48A879CE" w:rsidR="00E0496B" w:rsidRPr="00E92B19" w:rsidRDefault="00C613E8" w:rsidP="00160860">
      <w:pPr>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Segundo o Ministério da Economia</w:t>
      </w:r>
      <w:r>
        <w:rPr>
          <w:rStyle w:val="Refdenotaderodap"/>
          <w:rFonts w:ascii="Arial" w:eastAsia="Times New Roman" w:hAnsi="Arial" w:cs="Arial"/>
          <w:color w:val="000000"/>
          <w:sz w:val="24"/>
          <w:szCs w:val="24"/>
          <w:lang w:eastAsia="pt-BR"/>
        </w:rPr>
        <w:footnoteReference w:id="2"/>
      </w:r>
      <w:r>
        <w:rPr>
          <w:rFonts w:ascii="Arial" w:eastAsia="Times New Roman" w:hAnsi="Arial" w:cs="Arial"/>
          <w:color w:val="000000"/>
          <w:sz w:val="24"/>
          <w:szCs w:val="24"/>
          <w:lang w:eastAsia="pt-BR"/>
        </w:rPr>
        <w:t xml:space="preserve">, em média no Brasil, </w:t>
      </w:r>
      <w:r w:rsidR="00E0496B" w:rsidRPr="00E92B19">
        <w:rPr>
          <w:rFonts w:ascii="Arial" w:eastAsia="Times New Roman" w:hAnsi="Arial" w:cs="Arial"/>
          <w:color w:val="000000"/>
          <w:sz w:val="24"/>
          <w:szCs w:val="24"/>
          <w:lang w:eastAsia="pt-BR"/>
        </w:rPr>
        <w:t>de cada R$ 100,00 de conta de luz de consumidores</w:t>
      </w:r>
      <w:r w:rsidR="00D510D1">
        <w:rPr>
          <w:rFonts w:ascii="Arial" w:eastAsia="Times New Roman" w:hAnsi="Arial" w:cs="Arial"/>
          <w:color w:val="000000"/>
          <w:sz w:val="24"/>
          <w:szCs w:val="24"/>
          <w:lang w:eastAsia="pt-BR"/>
        </w:rPr>
        <w:t xml:space="preserve"> residenciais</w:t>
      </w:r>
      <w:r w:rsidR="00E0496B" w:rsidRPr="00E92B19">
        <w:rPr>
          <w:rFonts w:ascii="Arial" w:eastAsia="Times New Roman" w:hAnsi="Arial" w:cs="Arial"/>
          <w:color w:val="000000"/>
          <w:sz w:val="24"/>
          <w:szCs w:val="24"/>
          <w:lang w:eastAsia="pt-BR"/>
        </w:rPr>
        <w:t xml:space="preserve">, R$ </w:t>
      </w:r>
      <w:r>
        <w:rPr>
          <w:rFonts w:ascii="Arial" w:eastAsia="Times New Roman" w:hAnsi="Arial" w:cs="Arial"/>
          <w:color w:val="000000"/>
          <w:sz w:val="24"/>
          <w:szCs w:val="24"/>
          <w:lang w:eastAsia="pt-BR"/>
        </w:rPr>
        <w:t>40</w:t>
      </w:r>
      <w:r w:rsidR="00E0496B" w:rsidRPr="00E92B19">
        <w:rPr>
          <w:rFonts w:ascii="Arial" w:eastAsia="Times New Roman" w:hAnsi="Arial" w:cs="Arial"/>
          <w:color w:val="000000"/>
          <w:sz w:val="24"/>
          <w:szCs w:val="24"/>
          <w:lang w:eastAsia="pt-BR"/>
        </w:rPr>
        <w:t>,00 são relativos ao custo da energia elétrica</w:t>
      </w:r>
      <w:r>
        <w:rPr>
          <w:rFonts w:ascii="Arial" w:eastAsia="Times New Roman" w:hAnsi="Arial" w:cs="Arial"/>
          <w:color w:val="000000"/>
          <w:sz w:val="24"/>
          <w:szCs w:val="24"/>
          <w:lang w:eastAsia="pt-BR"/>
        </w:rPr>
        <w:t>,</w:t>
      </w:r>
      <w:r w:rsidR="00716F32" w:rsidRPr="00716F32">
        <w:rPr>
          <w:rFonts w:ascii="Arial" w:eastAsia="Times New Roman" w:hAnsi="Arial" w:cs="Arial"/>
          <w:color w:val="000000"/>
          <w:sz w:val="24"/>
          <w:szCs w:val="24"/>
          <w:lang w:eastAsia="pt-BR"/>
        </w:rPr>
        <w:t xml:space="preserve"> </w:t>
      </w:r>
      <w:r w:rsidR="00716F32" w:rsidRPr="00E92B19">
        <w:rPr>
          <w:rFonts w:ascii="Arial" w:eastAsia="Times New Roman" w:hAnsi="Arial" w:cs="Arial"/>
          <w:color w:val="000000"/>
          <w:sz w:val="24"/>
          <w:szCs w:val="24"/>
          <w:lang w:eastAsia="pt-BR"/>
        </w:rPr>
        <w:t xml:space="preserve">R$ </w:t>
      </w:r>
      <w:r w:rsidR="00716F32">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0</w:t>
      </w:r>
      <w:r w:rsidR="00716F32" w:rsidRPr="00E92B19">
        <w:rPr>
          <w:rFonts w:ascii="Arial" w:eastAsia="Times New Roman" w:hAnsi="Arial" w:cs="Arial"/>
          <w:color w:val="000000"/>
          <w:sz w:val="24"/>
          <w:szCs w:val="24"/>
          <w:lang w:eastAsia="pt-BR"/>
        </w:rPr>
        <w:t>,00 servem para pagamento das redes de transporte da energia</w:t>
      </w:r>
      <w:r w:rsidR="00E0496B"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R$ 30,00 correspondem a tributos diretos e R$ 1</w:t>
      </w:r>
      <w:r w:rsidR="00EE0748">
        <w:rPr>
          <w:rFonts w:ascii="Arial" w:eastAsia="Times New Roman" w:hAnsi="Arial" w:cs="Arial"/>
          <w:color w:val="000000"/>
          <w:sz w:val="24"/>
          <w:szCs w:val="24"/>
          <w:lang w:eastAsia="pt-BR"/>
        </w:rPr>
        <w:t>0</w:t>
      </w:r>
      <w:r>
        <w:rPr>
          <w:rFonts w:ascii="Arial" w:eastAsia="Times New Roman" w:hAnsi="Arial" w:cs="Arial"/>
          <w:color w:val="000000"/>
          <w:sz w:val="24"/>
          <w:szCs w:val="24"/>
          <w:lang w:eastAsia="pt-BR"/>
        </w:rPr>
        <w:t>,00 são</w:t>
      </w:r>
      <w:r w:rsidR="00E0496B" w:rsidRPr="00E92B19">
        <w:rPr>
          <w:rFonts w:ascii="Arial" w:eastAsia="Times New Roman" w:hAnsi="Arial" w:cs="Arial"/>
          <w:color w:val="000000"/>
          <w:sz w:val="24"/>
          <w:szCs w:val="24"/>
          <w:lang w:eastAsia="pt-BR"/>
        </w:rPr>
        <w:t xml:space="preserve"> </w:t>
      </w:r>
      <w:r w:rsidR="00716F32">
        <w:rPr>
          <w:rFonts w:ascii="Arial" w:eastAsia="Times New Roman" w:hAnsi="Arial" w:cs="Arial"/>
          <w:color w:val="000000"/>
          <w:sz w:val="24"/>
          <w:szCs w:val="24"/>
          <w:lang w:eastAsia="pt-BR"/>
        </w:rPr>
        <w:t>relativos a</w:t>
      </w:r>
      <w:r w:rsidR="00E0496B" w:rsidRPr="00E92B19">
        <w:rPr>
          <w:rFonts w:ascii="Arial" w:eastAsia="Times New Roman" w:hAnsi="Arial" w:cs="Arial"/>
          <w:color w:val="000000"/>
          <w:sz w:val="24"/>
          <w:szCs w:val="24"/>
          <w:lang w:eastAsia="pt-BR"/>
        </w:rPr>
        <w:t xml:space="preserve"> encargos</w:t>
      </w:r>
      <w:r w:rsidR="00716F32">
        <w:rPr>
          <w:rFonts w:ascii="Arial" w:eastAsia="Times New Roman" w:hAnsi="Arial" w:cs="Arial"/>
          <w:color w:val="000000"/>
          <w:sz w:val="24"/>
          <w:szCs w:val="24"/>
          <w:lang w:eastAsia="pt-BR"/>
        </w:rPr>
        <w:t xml:space="preserve"> setoriais que são pagos igualmente por consumidores regulados e livres</w:t>
      </w:r>
      <w:r w:rsidR="00E0496B" w:rsidRPr="00E92B19">
        <w:rPr>
          <w:rFonts w:ascii="Arial" w:eastAsia="Times New Roman" w:hAnsi="Arial" w:cs="Arial"/>
          <w:color w:val="000000"/>
          <w:sz w:val="24"/>
          <w:szCs w:val="24"/>
          <w:lang w:eastAsia="pt-BR"/>
        </w:rPr>
        <w:t>.</w:t>
      </w:r>
    </w:p>
    <w:p w14:paraId="1D58AAD8" w14:textId="0F4B77AD" w:rsidR="00CF57CE" w:rsidRDefault="00E0496B"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Para o</w:t>
      </w:r>
      <w:r w:rsidR="00081CFB" w:rsidRPr="00E92B19">
        <w:rPr>
          <w:rFonts w:ascii="Arial" w:eastAsia="Times New Roman" w:hAnsi="Arial" w:cs="Arial"/>
          <w:color w:val="000000"/>
          <w:sz w:val="24"/>
          <w:szCs w:val="24"/>
          <w:lang w:eastAsia="pt-BR"/>
        </w:rPr>
        <w:t xml:space="preserve"> consumidor </w:t>
      </w:r>
      <w:r w:rsidRPr="00E92B19">
        <w:rPr>
          <w:rFonts w:ascii="Arial" w:eastAsia="Times New Roman" w:hAnsi="Arial" w:cs="Arial"/>
          <w:color w:val="000000"/>
          <w:sz w:val="24"/>
          <w:szCs w:val="24"/>
          <w:lang w:eastAsia="pt-BR"/>
        </w:rPr>
        <w:t xml:space="preserve">que </w:t>
      </w:r>
      <w:r w:rsidR="003C1E93">
        <w:rPr>
          <w:rFonts w:ascii="Arial" w:eastAsia="Times New Roman" w:hAnsi="Arial" w:cs="Arial"/>
          <w:color w:val="000000"/>
          <w:sz w:val="24"/>
          <w:szCs w:val="24"/>
          <w:lang w:eastAsia="pt-BR"/>
        </w:rPr>
        <w:t>vai</w:t>
      </w:r>
      <w:r w:rsidR="00081CFB" w:rsidRPr="00E92B19">
        <w:rPr>
          <w:rFonts w:ascii="Arial" w:eastAsia="Times New Roman" w:hAnsi="Arial" w:cs="Arial"/>
          <w:color w:val="000000"/>
          <w:sz w:val="24"/>
          <w:szCs w:val="24"/>
          <w:lang w:eastAsia="pt-BR"/>
        </w:rPr>
        <w:t xml:space="preserve"> para o mercado livre, os custos referentes ao </w:t>
      </w:r>
      <w:r w:rsidR="0061634F">
        <w:rPr>
          <w:rFonts w:ascii="Arial" w:eastAsia="Times New Roman" w:hAnsi="Arial" w:cs="Arial"/>
          <w:color w:val="000000"/>
          <w:sz w:val="24"/>
          <w:szCs w:val="24"/>
          <w:lang w:eastAsia="pt-BR"/>
        </w:rPr>
        <w:t xml:space="preserve">transporte, ou seja, o uso das redes </w:t>
      </w:r>
      <w:r w:rsidR="00081CFB" w:rsidRPr="00E92B19">
        <w:rPr>
          <w:rFonts w:ascii="Arial" w:eastAsia="Times New Roman" w:hAnsi="Arial" w:cs="Arial"/>
          <w:color w:val="000000"/>
          <w:sz w:val="24"/>
          <w:szCs w:val="24"/>
          <w:lang w:eastAsia="pt-BR"/>
        </w:rPr>
        <w:t xml:space="preserve">de distribuição </w:t>
      </w:r>
      <w:r w:rsidR="0061634F">
        <w:rPr>
          <w:rFonts w:ascii="Arial" w:eastAsia="Times New Roman" w:hAnsi="Arial" w:cs="Arial"/>
          <w:color w:val="000000"/>
          <w:sz w:val="24"/>
          <w:szCs w:val="24"/>
          <w:lang w:eastAsia="pt-BR"/>
        </w:rPr>
        <w:t xml:space="preserve">ou transmissão </w:t>
      </w:r>
      <w:r w:rsidR="00081CFB" w:rsidRPr="00E92B19">
        <w:rPr>
          <w:rFonts w:ascii="Arial" w:eastAsia="Times New Roman" w:hAnsi="Arial" w:cs="Arial"/>
          <w:color w:val="000000"/>
          <w:sz w:val="24"/>
          <w:szCs w:val="24"/>
          <w:lang w:eastAsia="pt-BR"/>
        </w:rPr>
        <w:t xml:space="preserve">permanecem os mesmos, pois a </w:t>
      </w:r>
      <w:r w:rsidR="003B4256">
        <w:rPr>
          <w:rFonts w:ascii="Arial" w:eastAsia="Times New Roman" w:hAnsi="Arial" w:cs="Arial"/>
          <w:color w:val="000000"/>
          <w:sz w:val="24"/>
          <w:szCs w:val="24"/>
          <w:lang w:eastAsia="pt-BR"/>
        </w:rPr>
        <w:t>concessionária de distribuição</w:t>
      </w:r>
      <w:r w:rsidR="00081CFB" w:rsidRPr="00E92B19">
        <w:rPr>
          <w:rFonts w:ascii="Arial" w:eastAsia="Times New Roman" w:hAnsi="Arial" w:cs="Arial"/>
          <w:color w:val="000000"/>
          <w:sz w:val="24"/>
          <w:szCs w:val="24"/>
          <w:lang w:eastAsia="pt-BR"/>
        </w:rPr>
        <w:t xml:space="preserve"> ou </w:t>
      </w:r>
      <w:r w:rsidR="003B4256">
        <w:rPr>
          <w:rFonts w:ascii="Arial" w:eastAsia="Times New Roman" w:hAnsi="Arial" w:cs="Arial"/>
          <w:color w:val="000000"/>
          <w:sz w:val="24"/>
          <w:szCs w:val="24"/>
          <w:lang w:eastAsia="pt-BR"/>
        </w:rPr>
        <w:t xml:space="preserve">de </w:t>
      </w:r>
      <w:r w:rsidR="00081CFB" w:rsidRPr="00E92B19">
        <w:rPr>
          <w:rFonts w:ascii="Arial" w:eastAsia="Times New Roman" w:hAnsi="Arial" w:cs="Arial"/>
          <w:color w:val="000000"/>
          <w:sz w:val="24"/>
          <w:szCs w:val="24"/>
          <w:lang w:eastAsia="pt-BR"/>
        </w:rPr>
        <w:t>transmiss</w:t>
      </w:r>
      <w:r w:rsidR="003B4256">
        <w:rPr>
          <w:rFonts w:ascii="Arial" w:eastAsia="Times New Roman" w:hAnsi="Arial" w:cs="Arial"/>
          <w:color w:val="000000"/>
          <w:sz w:val="24"/>
          <w:szCs w:val="24"/>
          <w:lang w:eastAsia="pt-BR"/>
        </w:rPr>
        <w:t>ão</w:t>
      </w:r>
      <w:r w:rsidR="00081CFB" w:rsidRPr="00E92B19">
        <w:rPr>
          <w:rFonts w:ascii="Arial" w:eastAsia="Times New Roman" w:hAnsi="Arial" w:cs="Arial"/>
          <w:color w:val="000000"/>
          <w:sz w:val="24"/>
          <w:szCs w:val="24"/>
          <w:lang w:eastAsia="pt-BR"/>
        </w:rPr>
        <w:t xml:space="preserve"> se mantém responsável pel</w:t>
      </w:r>
      <w:r w:rsidR="0061634F">
        <w:rPr>
          <w:rFonts w:ascii="Arial" w:eastAsia="Times New Roman" w:hAnsi="Arial" w:cs="Arial"/>
          <w:color w:val="000000"/>
          <w:sz w:val="24"/>
          <w:szCs w:val="24"/>
          <w:lang w:eastAsia="pt-BR"/>
        </w:rPr>
        <w:t>a</w:t>
      </w:r>
      <w:r w:rsidR="00081CFB" w:rsidRPr="00E92B19">
        <w:rPr>
          <w:rFonts w:ascii="Arial" w:eastAsia="Times New Roman" w:hAnsi="Arial" w:cs="Arial"/>
          <w:color w:val="000000"/>
          <w:sz w:val="24"/>
          <w:szCs w:val="24"/>
          <w:lang w:eastAsia="pt-BR"/>
        </w:rPr>
        <w:t xml:space="preserve"> entrega d</w:t>
      </w:r>
      <w:r w:rsidR="0061634F">
        <w:rPr>
          <w:rFonts w:ascii="Arial" w:eastAsia="Times New Roman" w:hAnsi="Arial" w:cs="Arial"/>
          <w:color w:val="000000"/>
          <w:sz w:val="24"/>
          <w:szCs w:val="24"/>
          <w:lang w:eastAsia="pt-BR"/>
        </w:rPr>
        <w:t>a</w:t>
      </w:r>
      <w:r w:rsidR="00081CFB" w:rsidRPr="00E92B19">
        <w:rPr>
          <w:rFonts w:ascii="Arial" w:eastAsia="Times New Roman" w:hAnsi="Arial" w:cs="Arial"/>
          <w:color w:val="000000"/>
          <w:sz w:val="24"/>
          <w:szCs w:val="24"/>
          <w:lang w:eastAsia="pt-BR"/>
        </w:rPr>
        <w:t xml:space="preserve"> energia</w:t>
      </w:r>
      <w:r w:rsidRPr="00E92B19">
        <w:rPr>
          <w:rFonts w:ascii="Arial" w:eastAsia="Times New Roman" w:hAnsi="Arial" w:cs="Arial"/>
          <w:color w:val="000000"/>
          <w:sz w:val="24"/>
          <w:szCs w:val="24"/>
          <w:lang w:eastAsia="pt-BR"/>
        </w:rPr>
        <w:t xml:space="preserve"> aos consumidores</w:t>
      </w:r>
      <w:r w:rsidR="00081CFB" w:rsidRPr="00E92B19">
        <w:rPr>
          <w:rFonts w:ascii="Arial" w:eastAsia="Times New Roman" w:hAnsi="Arial" w:cs="Arial"/>
          <w:color w:val="000000"/>
          <w:sz w:val="24"/>
          <w:szCs w:val="24"/>
          <w:lang w:eastAsia="pt-BR"/>
        </w:rPr>
        <w:t>. O que muda é o pagamento dos custos da energia propriamente dita</w:t>
      </w:r>
      <w:r w:rsidRPr="00E92B19">
        <w:rPr>
          <w:rFonts w:ascii="Arial" w:eastAsia="Times New Roman" w:hAnsi="Arial" w:cs="Arial"/>
          <w:color w:val="000000"/>
          <w:sz w:val="24"/>
          <w:szCs w:val="24"/>
          <w:lang w:eastAsia="pt-BR"/>
        </w:rPr>
        <w:t xml:space="preserve">. O consumidor pagava </w:t>
      </w:r>
      <w:r w:rsidR="00465E4D">
        <w:rPr>
          <w:rFonts w:ascii="Arial" w:eastAsia="Times New Roman" w:hAnsi="Arial" w:cs="Arial"/>
          <w:color w:val="000000"/>
          <w:sz w:val="24"/>
          <w:szCs w:val="24"/>
          <w:lang w:eastAsia="pt-BR"/>
        </w:rPr>
        <w:t>o preço da energia definido pela Aneel</w:t>
      </w:r>
      <w:r w:rsidR="00145B87">
        <w:rPr>
          <w:rFonts w:ascii="Arial" w:eastAsia="Times New Roman" w:hAnsi="Arial" w:cs="Arial"/>
          <w:color w:val="000000"/>
          <w:sz w:val="24"/>
          <w:szCs w:val="24"/>
          <w:lang w:eastAsia="pt-BR"/>
        </w:rPr>
        <w:t>, incluindo as Bandeiras Tarifárias,</w:t>
      </w:r>
      <w:r w:rsidR="00465E4D">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e passa a </w:t>
      </w:r>
      <w:r w:rsidR="00081CFB" w:rsidRPr="00E92B19">
        <w:rPr>
          <w:rFonts w:ascii="Arial" w:eastAsia="Times New Roman" w:hAnsi="Arial" w:cs="Arial"/>
          <w:color w:val="000000"/>
          <w:sz w:val="24"/>
          <w:szCs w:val="24"/>
          <w:lang w:eastAsia="pt-BR"/>
        </w:rPr>
        <w:t>negocia</w:t>
      </w:r>
      <w:r w:rsidRPr="00E92B19">
        <w:rPr>
          <w:rFonts w:ascii="Arial" w:eastAsia="Times New Roman" w:hAnsi="Arial" w:cs="Arial"/>
          <w:color w:val="000000"/>
          <w:sz w:val="24"/>
          <w:szCs w:val="24"/>
          <w:lang w:eastAsia="pt-BR"/>
        </w:rPr>
        <w:t>r</w:t>
      </w:r>
      <w:r w:rsidR="00081CFB" w:rsidRPr="00E92B19">
        <w:rPr>
          <w:rFonts w:ascii="Arial" w:eastAsia="Times New Roman" w:hAnsi="Arial" w:cs="Arial"/>
          <w:color w:val="000000"/>
          <w:sz w:val="24"/>
          <w:szCs w:val="24"/>
          <w:lang w:eastAsia="pt-BR"/>
        </w:rPr>
        <w:t xml:space="preserve"> diretamente com os fornecedores</w:t>
      </w:r>
      <w:r w:rsidRPr="00E92B19">
        <w:rPr>
          <w:rFonts w:ascii="Arial" w:eastAsia="Times New Roman" w:hAnsi="Arial" w:cs="Arial"/>
          <w:color w:val="000000"/>
          <w:sz w:val="24"/>
          <w:szCs w:val="24"/>
          <w:lang w:eastAsia="pt-BR"/>
        </w:rPr>
        <w:t xml:space="preserve"> o quanto pagará pela energia elétrica que consome</w:t>
      </w:r>
      <w:r w:rsidR="00081CFB" w:rsidRPr="00E92B19">
        <w:rPr>
          <w:rFonts w:ascii="Arial" w:eastAsia="Times New Roman" w:hAnsi="Arial" w:cs="Arial"/>
          <w:color w:val="000000"/>
          <w:sz w:val="24"/>
          <w:szCs w:val="24"/>
          <w:lang w:eastAsia="pt-BR"/>
        </w:rPr>
        <w:t>.</w:t>
      </w:r>
    </w:p>
    <w:p w14:paraId="47F29370" w14:textId="19FC0DC6" w:rsidR="006B09D0" w:rsidRDefault="00081CFB"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Os </w:t>
      </w:r>
      <w:r w:rsidR="000F0302">
        <w:rPr>
          <w:rFonts w:ascii="Arial" w:eastAsia="Times New Roman" w:hAnsi="Arial" w:cs="Arial"/>
          <w:color w:val="000000"/>
          <w:sz w:val="24"/>
          <w:szCs w:val="24"/>
          <w:lang w:eastAsia="pt-BR"/>
        </w:rPr>
        <w:t>custos</w:t>
      </w:r>
      <w:r w:rsidR="000F0302" w:rsidRPr="00E92B19">
        <w:rPr>
          <w:rFonts w:ascii="Arial" w:eastAsia="Times New Roman" w:hAnsi="Arial" w:cs="Arial"/>
          <w:color w:val="000000"/>
          <w:sz w:val="24"/>
          <w:szCs w:val="24"/>
          <w:lang w:eastAsia="pt-BR"/>
        </w:rPr>
        <w:t xml:space="preserve"> </w:t>
      </w:r>
      <w:r w:rsidR="00E0496B" w:rsidRPr="00E92B19">
        <w:rPr>
          <w:rFonts w:ascii="Arial" w:eastAsia="Times New Roman" w:hAnsi="Arial" w:cs="Arial"/>
          <w:color w:val="000000"/>
          <w:sz w:val="24"/>
          <w:szCs w:val="24"/>
          <w:lang w:eastAsia="pt-BR"/>
        </w:rPr>
        <w:t xml:space="preserve">de distribuição </w:t>
      </w:r>
      <w:r w:rsidRPr="00E92B19">
        <w:rPr>
          <w:rFonts w:ascii="Arial" w:eastAsia="Times New Roman" w:hAnsi="Arial" w:cs="Arial"/>
          <w:color w:val="000000"/>
          <w:sz w:val="24"/>
          <w:szCs w:val="24"/>
          <w:lang w:eastAsia="pt-BR"/>
        </w:rPr>
        <w:t xml:space="preserve">e </w:t>
      </w:r>
      <w:r w:rsidR="00E0496B" w:rsidRPr="00E92B19">
        <w:rPr>
          <w:rFonts w:ascii="Arial" w:eastAsia="Times New Roman" w:hAnsi="Arial" w:cs="Arial"/>
          <w:color w:val="000000"/>
          <w:sz w:val="24"/>
          <w:szCs w:val="24"/>
          <w:lang w:eastAsia="pt-BR"/>
        </w:rPr>
        <w:t>de</w:t>
      </w:r>
      <w:r w:rsidRPr="00E92B19">
        <w:rPr>
          <w:rFonts w:ascii="Arial" w:eastAsia="Times New Roman" w:hAnsi="Arial" w:cs="Arial"/>
          <w:color w:val="000000"/>
          <w:sz w:val="24"/>
          <w:szCs w:val="24"/>
          <w:lang w:eastAsia="pt-BR"/>
        </w:rPr>
        <w:t xml:space="preserve"> transmissão, que são custos regulados, não podem ser negociados.</w:t>
      </w:r>
      <w:r w:rsidR="00E2712B" w:rsidRPr="00E92B19">
        <w:rPr>
          <w:rFonts w:ascii="Arial" w:hAnsi="Arial" w:cs="Arial"/>
          <w:color w:val="404040"/>
          <w:sz w:val="24"/>
          <w:szCs w:val="24"/>
        </w:rPr>
        <w:t xml:space="preserve"> </w:t>
      </w:r>
      <w:r w:rsidR="00E2712B" w:rsidRPr="00E92B19">
        <w:rPr>
          <w:rFonts w:ascii="Arial" w:eastAsia="Times New Roman" w:hAnsi="Arial" w:cs="Arial"/>
          <w:color w:val="000000"/>
          <w:sz w:val="24"/>
          <w:szCs w:val="24"/>
          <w:lang w:eastAsia="pt-BR"/>
        </w:rPr>
        <w:t xml:space="preserve">Nesses casos, a </w:t>
      </w:r>
      <w:r w:rsidR="003B4256">
        <w:rPr>
          <w:rFonts w:ascii="Arial" w:eastAsia="Times New Roman" w:hAnsi="Arial" w:cs="Arial"/>
          <w:color w:val="000000"/>
          <w:sz w:val="24"/>
          <w:szCs w:val="24"/>
          <w:lang w:eastAsia="pt-BR"/>
        </w:rPr>
        <w:t>concessionária de distribuição</w:t>
      </w:r>
      <w:r w:rsidR="00E2712B" w:rsidRPr="00E92B19">
        <w:rPr>
          <w:rFonts w:ascii="Arial" w:eastAsia="Times New Roman" w:hAnsi="Arial" w:cs="Arial"/>
          <w:color w:val="000000"/>
          <w:sz w:val="24"/>
          <w:szCs w:val="24"/>
          <w:lang w:eastAsia="pt-BR"/>
        </w:rPr>
        <w:t xml:space="preserve"> ou a </w:t>
      </w:r>
      <w:r w:rsidR="003B4256">
        <w:rPr>
          <w:rFonts w:ascii="Arial" w:eastAsia="Times New Roman" w:hAnsi="Arial" w:cs="Arial"/>
          <w:color w:val="000000"/>
          <w:sz w:val="24"/>
          <w:szCs w:val="24"/>
          <w:lang w:eastAsia="pt-BR"/>
        </w:rPr>
        <w:t xml:space="preserve">de </w:t>
      </w:r>
      <w:r w:rsidR="00E2712B" w:rsidRPr="00E92B19">
        <w:rPr>
          <w:rFonts w:ascii="Arial" w:eastAsia="Times New Roman" w:hAnsi="Arial" w:cs="Arial"/>
          <w:color w:val="000000"/>
          <w:sz w:val="24"/>
          <w:szCs w:val="24"/>
          <w:lang w:eastAsia="pt-BR"/>
        </w:rPr>
        <w:t>transmiss</w:t>
      </w:r>
      <w:r w:rsidR="003B4256">
        <w:rPr>
          <w:rFonts w:ascii="Arial" w:eastAsia="Times New Roman" w:hAnsi="Arial" w:cs="Arial"/>
          <w:color w:val="000000"/>
          <w:sz w:val="24"/>
          <w:szCs w:val="24"/>
          <w:lang w:eastAsia="pt-BR"/>
        </w:rPr>
        <w:t>ão</w:t>
      </w:r>
      <w:r w:rsidR="00E2712B" w:rsidRPr="00E92B19">
        <w:rPr>
          <w:rFonts w:ascii="Arial" w:eastAsia="Times New Roman" w:hAnsi="Arial" w:cs="Arial"/>
          <w:color w:val="000000"/>
          <w:sz w:val="24"/>
          <w:szCs w:val="24"/>
          <w:lang w:eastAsia="pt-BR"/>
        </w:rPr>
        <w:t xml:space="preserve"> celebra com os </w:t>
      </w:r>
      <w:r w:rsidR="0061634F" w:rsidRPr="0061634F">
        <w:rPr>
          <w:rFonts w:ascii="Arial" w:eastAsia="Times New Roman" w:hAnsi="Arial" w:cs="Arial"/>
          <w:b/>
          <w:bCs/>
          <w:color w:val="000000"/>
          <w:sz w:val="24"/>
          <w:szCs w:val="24"/>
          <w:lang w:eastAsia="pt-BR"/>
        </w:rPr>
        <w:t>C</w:t>
      </w:r>
      <w:r w:rsidR="00E2712B" w:rsidRPr="0061634F">
        <w:rPr>
          <w:rFonts w:ascii="Arial" w:eastAsia="Times New Roman" w:hAnsi="Arial" w:cs="Arial"/>
          <w:b/>
          <w:bCs/>
          <w:color w:val="000000"/>
          <w:sz w:val="24"/>
          <w:szCs w:val="24"/>
          <w:lang w:eastAsia="pt-BR"/>
        </w:rPr>
        <w:t xml:space="preserve">onsumidores </w:t>
      </w:r>
      <w:r w:rsidR="0061634F" w:rsidRPr="0061634F">
        <w:rPr>
          <w:rFonts w:ascii="Arial" w:eastAsia="Times New Roman" w:hAnsi="Arial" w:cs="Arial"/>
          <w:b/>
          <w:bCs/>
          <w:color w:val="000000"/>
          <w:sz w:val="24"/>
          <w:szCs w:val="24"/>
          <w:lang w:eastAsia="pt-BR"/>
        </w:rPr>
        <w:t>Livre</w:t>
      </w:r>
      <w:r w:rsidR="0061634F">
        <w:rPr>
          <w:rFonts w:ascii="Arial" w:eastAsia="Times New Roman" w:hAnsi="Arial" w:cs="Arial"/>
          <w:b/>
          <w:bCs/>
          <w:color w:val="000000"/>
          <w:sz w:val="24"/>
          <w:szCs w:val="24"/>
          <w:lang w:eastAsia="pt-BR"/>
        </w:rPr>
        <w:t>s</w:t>
      </w:r>
      <w:r w:rsidR="0061634F">
        <w:rPr>
          <w:rFonts w:ascii="Arial" w:eastAsia="Times New Roman" w:hAnsi="Arial" w:cs="Arial"/>
          <w:color w:val="000000"/>
          <w:sz w:val="24"/>
          <w:szCs w:val="24"/>
          <w:lang w:eastAsia="pt-BR"/>
        </w:rPr>
        <w:t xml:space="preserve"> e </w:t>
      </w:r>
      <w:r w:rsidR="0061634F" w:rsidRPr="0061634F">
        <w:rPr>
          <w:rFonts w:ascii="Arial" w:eastAsia="Times New Roman" w:hAnsi="Arial" w:cs="Arial"/>
          <w:b/>
          <w:bCs/>
          <w:color w:val="000000"/>
          <w:sz w:val="24"/>
          <w:szCs w:val="24"/>
          <w:lang w:eastAsia="pt-BR"/>
        </w:rPr>
        <w:t>Especiais</w:t>
      </w:r>
      <w:r w:rsidR="0061634F">
        <w:rPr>
          <w:rFonts w:ascii="Arial" w:eastAsia="Times New Roman" w:hAnsi="Arial" w:cs="Arial"/>
          <w:color w:val="000000"/>
          <w:sz w:val="24"/>
          <w:szCs w:val="24"/>
          <w:lang w:eastAsia="pt-BR"/>
        </w:rPr>
        <w:t xml:space="preserve"> </w:t>
      </w:r>
      <w:r w:rsidR="00E2712B" w:rsidRPr="00E92B19">
        <w:rPr>
          <w:rFonts w:ascii="Arial" w:eastAsia="Times New Roman" w:hAnsi="Arial" w:cs="Arial"/>
          <w:color w:val="000000"/>
          <w:sz w:val="24"/>
          <w:szCs w:val="24"/>
          <w:lang w:eastAsia="pt-BR"/>
        </w:rPr>
        <w:t xml:space="preserve">contratos de uso da rede (Contratos de Uso do Sistema de Distribuição – CUSD ou de Uso do Sistema de Transmissão – CUST) e cobra </w:t>
      </w:r>
      <w:r w:rsidR="00E0496B" w:rsidRPr="00E92B19">
        <w:rPr>
          <w:rFonts w:ascii="Arial" w:eastAsia="Times New Roman" w:hAnsi="Arial" w:cs="Arial"/>
          <w:color w:val="000000"/>
          <w:sz w:val="24"/>
          <w:szCs w:val="24"/>
          <w:lang w:eastAsia="pt-BR"/>
        </w:rPr>
        <w:t xml:space="preserve">deles </w:t>
      </w:r>
      <w:r w:rsidR="00182FA3">
        <w:rPr>
          <w:rFonts w:ascii="Arial" w:eastAsia="Times New Roman" w:hAnsi="Arial" w:cs="Arial"/>
          <w:color w:val="000000"/>
          <w:sz w:val="24"/>
          <w:szCs w:val="24"/>
          <w:lang w:eastAsia="pt-BR"/>
        </w:rPr>
        <w:t>a mesma tarifa regulada</w:t>
      </w:r>
      <w:r w:rsidR="00182FA3" w:rsidRPr="00E92B19">
        <w:rPr>
          <w:rFonts w:ascii="Arial" w:eastAsia="Times New Roman" w:hAnsi="Arial" w:cs="Arial"/>
          <w:color w:val="000000"/>
          <w:sz w:val="24"/>
          <w:szCs w:val="24"/>
          <w:lang w:eastAsia="pt-BR"/>
        </w:rPr>
        <w:t xml:space="preserve"> </w:t>
      </w:r>
      <w:r w:rsidR="00E2712B" w:rsidRPr="00E92B19">
        <w:rPr>
          <w:rFonts w:ascii="Arial" w:eastAsia="Times New Roman" w:hAnsi="Arial" w:cs="Arial"/>
          <w:color w:val="000000"/>
          <w:sz w:val="24"/>
          <w:szCs w:val="24"/>
          <w:lang w:eastAsia="pt-BR"/>
        </w:rPr>
        <w:t>pelo uso dessas redes (</w:t>
      </w:r>
      <w:r w:rsidR="005607B6" w:rsidRPr="00E92B19">
        <w:rPr>
          <w:rFonts w:ascii="Arial" w:eastAsia="Times New Roman" w:hAnsi="Arial" w:cs="Arial"/>
          <w:color w:val="000000"/>
          <w:sz w:val="24"/>
          <w:szCs w:val="24"/>
          <w:lang w:eastAsia="pt-BR"/>
        </w:rPr>
        <w:t xml:space="preserve">Uso do Sistema de </w:t>
      </w:r>
      <w:r w:rsidR="005607B6">
        <w:rPr>
          <w:rFonts w:ascii="Arial" w:eastAsia="Times New Roman" w:hAnsi="Arial" w:cs="Arial"/>
          <w:color w:val="000000"/>
          <w:sz w:val="24"/>
          <w:szCs w:val="24"/>
          <w:lang w:eastAsia="pt-BR"/>
        </w:rPr>
        <w:t xml:space="preserve">Distribuição – </w:t>
      </w:r>
      <w:r w:rsidR="00E2712B" w:rsidRPr="00E92B19">
        <w:rPr>
          <w:rFonts w:ascii="Arial" w:eastAsia="Times New Roman" w:hAnsi="Arial" w:cs="Arial"/>
          <w:color w:val="000000"/>
          <w:sz w:val="24"/>
          <w:szCs w:val="24"/>
          <w:lang w:eastAsia="pt-BR"/>
        </w:rPr>
        <w:t>TUSD ou de Uso do Sistema de Transmissão – TUST).</w:t>
      </w:r>
    </w:p>
    <w:p w14:paraId="7394030A" w14:textId="604B6871" w:rsidR="00081CFB" w:rsidRPr="00E92B19" w:rsidRDefault="00890B26"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Embora possuam valores equivalentes, o</w:t>
      </w:r>
      <w:r w:rsidR="005607B6">
        <w:rPr>
          <w:rFonts w:ascii="Arial" w:eastAsia="Times New Roman" w:hAnsi="Arial" w:cs="Arial"/>
          <w:color w:val="000000"/>
          <w:sz w:val="24"/>
          <w:szCs w:val="24"/>
          <w:lang w:eastAsia="pt-BR"/>
        </w:rPr>
        <w:t xml:space="preserve">s encargos </w:t>
      </w:r>
      <w:r w:rsidR="00B57FF5">
        <w:rPr>
          <w:rFonts w:ascii="Arial" w:eastAsia="Times New Roman" w:hAnsi="Arial" w:cs="Arial"/>
          <w:color w:val="000000"/>
          <w:sz w:val="24"/>
          <w:szCs w:val="24"/>
          <w:lang w:eastAsia="pt-BR"/>
        </w:rPr>
        <w:t xml:space="preserve">de Serviço do Sistema (ESS), de Energia de Reserva (EER) e as perdas na rede básica são cobrados pelas distribuidoras somente </w:t>
      </w:r>
      <w:r>
        <w:rPr>
          <w:rFonts w:ascii="Arial" w:eastAsia="Times New Roman" w:hAnsi="Arial" w:cs="Arial"/>
          <w:color w:val="000000"/>
          <w:sz w:val="24"/>
          <w:szCs w:val="24"/>
          <w:lang w:eastAsia="pt-BR"/>
        </w:rPr>
        <w:t>dos consumidores regulados, devendo os consumidores Livres e Especiais arcar diretamente na CCEE com esses valores.</w:t>
      </w:r>
    </w:p>
    <w:p w14:paraId="688C1301" w14:textId="25ADC1BC" w:rsidR="00DC513A" w:rsidRPr="00E92B19" w:rsidRDefault="00DC513A"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noProof/>
          <w:color w:val="000000"/>
          <w:sz w:val="24"/>
          <w:szCs w:val="24"/>
          <w:lang w:eastAsia="pt-BR"/>
        </w:rPr>
        <w:lastRenderedPageBreak/>
        <w:drawing>
          <wp:inline distT="0" distB="0" distL="0" distR="0" wp14:anchorId="15EE15E0" wp14:editId="69C9FE46">
            <wp:extent cx="5400040" cy="3669030"/>
            <wp:effectExtent l="0" t="0" r="0" b="7620"/>
            <wp:docPr id="11" name="Imagem 11" descr="https://lh5.googleusercontent.com/arljUzk8Euu4Ot3vv3wvH4lpbgzLMp3u8RcLJRVbyVR2flLuZYL2qzAH4iWb2kUqHgKEVSCs0jWfthT62TZ0DBLc-G31BNWEMOiCkMNNVz3fnh5w-AdEBjLk-6oIj_bthjhJI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rljUzk8Euu4Ot3vv3wvH4lpbgzLMp3u8RcLJRVbyVR2flLuZYL2qzAH4iWb2kUqHgKEVSCs0jWfthT62TZ0DBLc-G31BNWEMOiCkMNNVz3fnh5w-AdEBjLk-6oIj_bthjhJIs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669030"/>
                    </a:xfrm>
                    <a:prstGeom prst="rect">
                      <a:avLst/>
                    </a:prstGeom>
                    <a:noFill/>
                    <a:ln>
                      <a:noFill/>
                    </a:ln>
                  </pic:spPr>
                </pic:pic>
              </a:graphicData>
            </a:graphic>
          </wp:inline>
        </w:drawing>
      </w:r>
    </w:p>
    <w:p w14:paraId="6E03826C" w14:textId="77777777" w:rsidR="00DC513A" w:rsidRPr="00E92B19" w:rsidRDefault="00DC513A"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noProof/>
          <w:color w:val="000000"/>
          <w:sz w:val="24"/>
          <w:szCs w:val="24"/>
          <w:lang w:eastAsia="pt-BR"/>
        </w:rPr>
        <w:drawing>
          <wp:inline distT="0" distB="0" distL="0" distR="0" wp14:anchorId="3D370376" wp14:editId="028CA2A2">
            <wp:extent cx="3590925" cy="2114550"/>
            <wp:effectExtent l="0" t="0" r="9525" b="0"/>
            <wp:docPr id="7" name="Imagem 7" descr="https://lh5.googleusercontent.com/sELEmVhXc6ZavJeLn7oHpLDQUiLdm0dLXQDo7wROdIIeZXgbZUbCE4mbHs1lyZxr7u2ORLVF2a0g2X8ohOmasF98rGBMfFtSNwJ_szeMwK05P9Kfm1JzKjZOLhKjl0C_vT6von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sELEmVhXc6ZavJeLn7oHpLDQUiLdm0dLXQDo7wROdIIeZXgbZUbCE4mbHs1lyZxr7u2ORLVF2a0g2X8ohOmasF98rGBMfFtSNwJ_szeMwK05P9Kfm1JzKjZOLhKjl0C_vT6vonrj"/>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2114550"/>
                    </a:xfrm>
                    <a:prstGeom prst="rect">
                      <a:avLst/>
                    </a:prstGeom>
                    <a:noFill/>
                    <a:ln>
                      <a:noFill/>
                    </a:ln>
                  </pic:spPr>
                </pic:pic>
              </a:graphicData>
            </a:graphic>
          </wp:inline>
        </w:drawing>
      </w:r>
    </w:p>
    <w:p w14:paraId="1C5D39C7" w14:textId="0CA5D06A" w:rsidR="00B21B03" w:rsidRPr="00991B4F" w:rsidRDefault="00B21B03"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465E4D">
        <w:rPr>
          <w:rFonts w:ascii="Arial" w:eastAsia="Times New Roman" w:hAnsi="Arial" w:cs="Arial"/>
          <w:b/>
          <w:bCs/>
          <w:color w:val="000000"/>
          <w:sz w:val="24"/>
          <w:szCs w:val="24"/>
          <w:lang w:eastAsia="pt-BR"/>
        </w:rPr>
        <w:t xml:space="preserve">Como </w:t>
      </w:r>
      <w:r w:rsidR="00165A9C">
        <w:rPr>
          <w:rFonts w:ascii="Arial" w:eastAsia="Times New Roman" w:hAnsi="Arial" w:cs="Arial"/>
          <w:b/>
          <w:bCs/>
          <w:color w:val="000000"/>
          <w:sz w:val="24"/>
          <w:szCs w:val="24"/>
          <w:lang w:eastAsia="pt-BR"/>
        </w:rPr>
        <w:t>são acertadas a compra e venda de energia elétrica n</w:t>
      </w:r>
      <w:r w:rsidRPr="00465E4D">
        <w:rPr>
          <w:rFonts w:ascii="Arial" w:eastAsia="Times New Roman" w:hAnsi="Arial" w:cs="Arial"/>
          <w:b/>
          <w:bCs/>
          <w:color w:val="000000"/>
          <w:sz w:val="24"/>
          <w:szCs w:val="24"/>
          <w:lang w:eastAsia="pt-BR"/>
        </w:rPr>
        <w:t>o mercado livre?</w:t>
      </w:r>
    </w:p>
    <w:p w14:paraId="06A00E53" w14:textId="0F1C6265" w:rsidR="00165A9C" w:rsidRDefault="00165A9C"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 mercado livre de energia elétrica funciona como um mercado de qualquer outro produto que pode ser negociado no atacado ou no varejo, como arroz, soja ou eletrodomésticos, por exemplo.</w:t>
      </w:r>
    </w:p>
    <w:p w14:paraId="1F9D7CC4" w14:textId="2897BE30" w:rsidR="005759D6" w:rsidRDefault="005B2F0D"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As transações </w:t>
      </w:r>
      <w:r w:rsidR="00C57A49" w:rsidRPr="00E92B19">
        <w:rPr>
          <w:rFonts w:ascii="Arial" w:eastAsia="Times New Roman" w:hAnsi="Arial" w:cs="Arial"/>
          <w:color w:val="000000"/>
          <w:sz w:val="24"/>
          <w:szCs w:val="24"/>
          <w:lang w:eastAsia="pt-BR"/>
        </w:rPr>
        <w:t xml:space="preserve">de energia elétrica </w:t>
      </w:r>
      <w:r>
        <w:rPr>
          <w:rFonts w:ascii="Arial" w:eastAsia="Times New Roman" w:hAnsi="Arial" w:cs="Arial"/>
          <w:color w:val="000000"/>
          <w:sz w:val="24"/>
          <w:szCs w:val="24"/>
          <w:lang w:eastAsia="pt-BR"/>
        </w:rPr>
        <w:t xml:space="preserve">no mercado livre são formalizadas </w:t>
      </w:r>
      <w:r w:rsidR="00BE68F3" w:rsidRPr="00E92B19">
        <w:rPr>
          <w:rFonts w:ascii="Arial" w:eastAsia="Times New Roman" w:hAnsi="Arial" w:cs="Arial"/>
          <w:color w:val="000000"/>
          <w:sz w:val="24"/>
          <w:szCs w:val="24"/>
          <w:lang w:eastAsia="pt-BR"/>
        </w:rPr>
        <w:t xml:space="preserve">por meio de assinatura de contratos </w:t>
      </w:r>
      <w:r w:rsidR="005759D6" w:rsidRPr="00E92B19">
        <w:rPr>
          <w:rFonts w:ascii="Arial" w:eastAsia="Times New Roman" w:hAnsi="Arial" w:cs="Arial"/>
          <w:color w:val="000000"/>
          <w:sz w:val="24"/>
          <w:szCs w:val="24"/>
          <w:lang w:eastAsia="pt-BR"/>
        </w:rPr>
        <w:t xml:space="preserve">de compra e venda de energia, </w:t>
      </w:r>
      <w:r w:rsidR="00165A9C">
        <w:rPr>
          <w:rFonts w:ascii="Arial" w:eastAsia="Times New Roman" w:hAnsi="Arial" w:cs="Arial"/>
          <w:color w:val="000000"/>
          <w:sz w:val="24"/>
          <w:szCs w:val="24"/>
          <w:lang w:eastAsia="pt-BR"/>
        </w:rPr>
        <w:t xml:space="preserve">livremente negociados entre </w:t>
      </w:r>
      <w:r w:rsidRPr="00E92B19">
        <w:rPr>
          <w:rFonts w:ascii="Arial" w:eastAsia="Times New Roman" w:hAnsi="Arial" w:cs="Arial"/>
          <w:color w:val="000000"/>
          <w:sz w:val="24"/>
          <w:szCs w:val="24"/>
          <w:lang w:eastAsia="pt-BR"/>
        </w:rPr>
        <w:t>os compradores e vendedores</w:t>
      </w:r>
      <w:r w:rsidR="00165A9C">
        <w:rPr>
          <w:rFonts w:ascii="Arial" w:eastAsia="Times New Roman" w:hAnsi="Arial" w:cs="Arial"/>
          <w:color w:val="000000"/>
          <w:sz w:val="24"/>
          <w:szCs w:val="24"/>
          <w:lang w:eastAsia="pt-BR"/>
        </w:rPr>
        <w:t xml:space="preserve">, </w:t>
      </w:r>
      <w:r w:rsidR="005759D6" w:rsidRPr="00E92B19">
        <w:rPr>
          <w:rFonts w:ascii="Arial" w:eastAsia="Times New Roman" w:hAnsi="Arial" w:cs="Arial"/>
          <w:color w:val="000000"/>
          <w:sz w:val="24"/>
          <w:szCs w:val="24"/>
          <w:lang w:eastAsia="pt-BR"/>
        </w:rPr>
        <w:t xml:space="preserve">sendo que </w:t>
      </w:r>
      <w:r w:rsidR="009705F5">
        <w:rPr>
          <w:rFonts w:ascii="Arial" w:eastAsia="Times New Roman" w:hAnsi="Arial" w:cs="Arial"/>
          <w:color w:val="000000"/>
          <w:sz w:val="24"/>
          <w:szCs w:val="24"/>
          <w:lang w:eastAsia="pt-BR"/>
        </w:rPr>
        <w:t>o pagamento da energia negociada n</w:t>
      </w:r>
      <w:r w:rsidR="005759D6" w:rsidRPr="00E92B19">
        <w:rPr>
          <w:rFonts w:ascii="Arial" w:eastAsia="Times New Roman" w:hAnsi="Arial" w:cs="Arial"/>
          <w:color w:val="000000"/>
          <w:sz w:val="24"/>
          <w:szCs w:val="24"/>
          <w:lang w:eastAsia="pt-BR"/>
        </w:rPr>
        <w:t>esses contratos é realizad</w:t>
      </w:r>
      <w:r w:rsidR="009705F5">
        <w:rPr>
          <w:rFonts w:ascii="Arial" w:eastAsia="Times New Roman" w:hAnsi="Arial" w:cs="Arial"/>
          <w:color w:val="000000"/>
          <w:sz w:val="24"/>
          <w:szCs w:val="24"/>
          <w:lang w:eastAsia="pt-BR"/>
        </w:rPr>
        <w:t>o</w:t>
      </w:r>
      <w:r w:rsidR="005759D6" w:rsidRPr="00E92B19">
        <w:rPr>
          <w:rFonts w:ascii="Arial" w:eastAsia="Times New Roman" w:hAnsi="Arial" w:cs="Arial"/>
          <w:color w:val="000000"/>
          <w:sz w:val="24"/>
          <w:szCs w:val="24"/>
          <w:lang w:eastAsia="pt-BR"/>
        </w:rPr>
        <w:t xml:space="preserve"> diretamente entre as partes contratantes.</w:t>
      </w:r>
    </w:p>
    <w:p w14:paraId="10F61ECA" w14:textId="340B1A79" w:rsidR="00ED08C5" w:rsidRDefault="00ED08C5" w:rsidP="00ED08C5">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Os vendedores podem ser as próprias usinas geradoras ou empresas </w:t>
      </w:r>
      <w:r w:rsidR="00C03E51">
        <w:rPr>
          <w:rFonts w:ascii="Arial" w:eastAsia="Times New Roman" w:hAnsi="Arial" w:cs="Arial"/>
          <w:color w:val="000000"/>
          <w:sz w:val="24"/>
          <w:szCs w:val="24"/>
          <w:lang w:eastAsia="pt-BR"/>
        </w:rPr>
        <w:t>comercializadoras</w:t>
      </w:r>
      <w:r>
        <w:rPr>
          <w:rFonts w:ascii="Arial" w:eastAsia="Times New Roman" w:hAnsi="Arial" w:cs="Arial"/>
          <w:color w:val="000000"/>
          <w:sz w:val="24"/>
          <w:szCs w:val="24"/>
          <w:lang w:eastAsia="pt-BR"/>
        </w:rPr>
        <w:t xml:space="preserve"> de energia. Os compradores podem ser os consumidores </w:t>
      </w:r>
      <w:r>
        <w:rPr>
          <w:rFonts w:ascii="Arial" w:eastAsia="Times New Roman" w:hAnsi="Arial" w:cs="Arial"/>
          <w:color w:val="000000"/>
          <w:sz w:val="24"/>
          <w:szCs w:val="24"/>
          <w:lang w:eastAsia="pt-BR"/>
        </w:rPr>
        <w:lastRenderedPageBreak/>
        <w:t>livres e especiais, outr</w:t>
      </w:r>
      <w:r w:rsidR="00C03E51">
        <w:rPr>
          <w:rFonts w:ascii="Arial" w:eastAsia="Times New Roman" w:hAnsi="Arial" w:cs="Arial"/>
          <w:color w:val="000000"/>
          <w:sz w:val="24"/>
          <w:szCs w:val="24"/>
          <w:lang w:eastAsia="pt-BR"/>
        </w:rPr>
        <w:t>o</w:t>
      </w:r>
      <w:r>
        <w:rPr>
          <w:rFonts w:ascii="Arial" w:eastAsia="Times New Roman" w:hAnsi="Arial" w:cs="Arial"/>
          <w:color w:val="000000"/>
          <w:sz w:val="24"/>
          <w:szCs w:val="24"/>
          <w:lang w:eastAsia="pt-BR"/>
        </w:rPr>
        <w:t xml:space="preserve">s </w:t>
      </w:r>
      <w:r w:rsidR="00C03E51">
        <w:rPr>
          <w:rFonts w:ascii="Arial" w:eastAsia="Times New Roman" w:hAnsi="Arial" w:cs="Arial"/>
          <w:color w:val="000000"/>
          <w:sz w:val="24"/>
          <w:szCs w:val="24"/>
          <w:lang w:eastAsia="pt-BR"/>
        </w:rPr>
        <w:t>comercializadores</w:t>
      </w:r>
      <w:r>
        <w:rPr>
          <w:rFonts w:ascii="Arial" w:eastAsia="Times New Roman" w:hAnsi="Arial" w:cs="Arial"/>
          <w:color w:val="000000"/>
          <w:sz w:val="24"/>
          <w:szCs w:val="24"/>
          <w:lang w:eastAsia="pt-BR"/>
        </w:rPr>
        <w:t xml:space="preserve"> e até as próprias usinas geradoras, que necessitam repor suas vendas.</w:t>
      </w:r>
    </w:p>
    <w:p w14:paraId="444F261D" w14:textId="5D3AD03C" w:rsidR="008B4A92" w:rsidRDefault="008B4A92"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Dessa forma, se você é um consumidor que deseja e pode ir para o mercado livre, procure um</w:t>
      </w:r>
      <w:r w:rsidR="002B7022">
        <w:rPr>
          <w:rFonts w:ascii="Arial" w:eastAsia="Times New Roman" w:hAnsi="Arial" w:cs="Arial"/>
          <w:color w:val="000000"/>
          <w:sz w:val="24"/>
          <w:szCs w:val="24"/>
          <w:lang w:eastAsia="pt-BR"/>
        </w:rPr>
        <w:t>a empresa</w:t>
      </w:r>
      <w:r>
        <w:rPr>
          <w:rFonts w:ascii="Arial" w:eastAsia="Times New Roman" w:hAnsi="Arial" w:cs="Arial"/>
          <w:color w:val="000000"/>
          <w:sz w:val="24"/>
          <w:szCs w:val="24"/>
          <w:lang w:eastAsia="pt-BR"/>
        </w:rPr>
        <w:t xml:space="preserve"> </w:t>
      </w:r>
      <w:r w:rsidR="00C03E51">
        <w:rPr>
          <w:rFonts w:ascii="Arial" w:eastAsia="Times New Roman" w:hAnsi="Arial" w:cs="Arial"/>
          <w:color w:val="000000"/>
          <w:sz w:val="24"/>
          <w:szCs w:val="24"/>
          <w:lang w:eastAsia="pt-BR"/>
        </w:rPr>
        <w:t>comercializadora</w:t>
      </w:r>
      <w:r>
        <w:rPr>
          <w:rFonts w:ascii="Arial" w:eastAsia="Times New Roman" w:hAnsi="Arial" w:cs="Arial"/>
          <w:color w:val="000000"/>
          <w:sz w:val="24"/>
          <w:szCs w:val="24"/>
          <w:lang w:eastAsia="pt-BR"/>
        </w:rPr>
        <w:t xml:space="preserve"> no site </w:t>
      </w:r>
      <w:r w:rsidR="00ED7661" w:rsidRPr="00D41CC5">
        <w:rPr>
          <w:rFonts w:ascii="Arial" w:hAnsi="Arial" w:cs="Arial"/>
          <w:color w:val="404040"/>
          <w:sz w:val="24"/>
          <w:szCs w:val="24"/>
        </w:rPr>
        <w:t>https://abraceel.com.br/associados/</w:t>
      </w:r>
      <w:r>
        <w:rPr>
          <w:rFonts w:ascii="Arial" w:eastAsia="Times New Roman" w:hAnsi="Arial" w:cs="Arial"/>
          <w:color w:val="000000"/>
          <w:sz w:val="24"/>
          <w:szCs w:val="24"/>
          <w:lang w:eastAsia="pt-BR"/>
        </w:rPr>
        <w:t>, e el</w:t>
      </w:r>
      <w:r w:rsidR="000277D7">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vai orientá-lo!</w:t>
      </w:r>
    </w:p>
    <w:p w14:paraId="7D326052" w14:textId="3CAA7F2E" w:rsidR="00165A9C" w:rsidRPr="00991B4F" w:rsidRDefault="00165A9C"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bookmarkStart w:id="7" w:name="_Hlk29392527"/>
      <w:r w:rsidRPr="00465E4D">
        <w:rPr>
          <w:rFonts w:ascii="Arial" w:eastAsia="Times New Roman" w:hAnsi="Arial" w:cs="Arial"/>
          <w:b/>
          <w:bCs/>
          <w:color w:val="000000"/>
          <w:sz w:val="24"/>
          <w:szCs w:val="24"/>
          <w:lang w:eastAsia="pt-BR"/>
        </w:rPr>
        <w:t>Como funciona o mercado de energia elétrica?</w:t>
      </w:r>
    </w:p>
    <w:bookmarkEnd w:id="7"/>
    <w:p w14:paraId="72C60184" w14:textId="4E9958E5" w:rsidR="00B36F06" w:rsidRDefault="008B2843"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Todas as relações comerciais de compra e venda de energia </w:t>
      </w:r>
      <w:r w:rsidR="00D478B2">
        <w:rPr>
          <w:rFonts w:ascii="Arial" w:eastAsia="Times New Roman" w:hAnsi="Arial" w:cs="Arial"/>
          <w:color w:val="000000"/>
          <w:sz w:val="24"/>
          <w:szCs w:val="24"/>
          <w:lang w:eastAsia="pt-BR"/>
        </w:rPr>
        <w:t xml:space="preserve">– seja no mercado livre ou no cativo - </w:t>
      </w:r>
      <w:r w:rsidR="00165A9C" w:rsidRPr="00E92B19">
        <w:rPr>
          <w:rFonts w:ascii="Arial" w:eastAsia="Times New Roman" w:hAnsi="Arial" w:cs="Arial"/>
          <w:color w:val="000000"/>
          <w:sz w:val="24"/>
          <w:szCs w:val="24"/>
          <w:lang w:eastAsia="pt-BR"/>
        </w:rPr>
        <w:t>são regidas por contratos</w:t>
      </w:r>
      <w:r w:rsidR="00304DA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que devem ser registrados na </w:t>
      </w:r>
      <w:r w:rsidR="00165A9C" w:rsidRPr="00E92B19">
        <w:rPr>
          <w:rFonts w:ascii="Arial" w:eastAsia="Times New Roman" w:hAnsi="Arial" w:cs="Arial"/>
          <w:color w:val="000000"/>
          <w:sz w:val="24"/>
          <w:szCs w:val="24"/>
          <w:lang w:eastAsia="pt-BR"/>
        </w:rPr>
        <w:t xml:space="preserve">CCEE, a quem cabe contabilizar </w:t>
      </w:r>
      <w:r w:rsidR="00D478B2">
        <w:rPr>
          <w:rFonts w:ascii="Arial" w:eastAsia="Times New Roman" w:hAnsi="Arial" w:cs="Arial"/>
          <w:color w:val="000000"/>
          <w:sz w:val="24"/>
          <w:szCs w:val="24"/>
          <w:lang w:eastAsia="pt-BR"/>
        </w:rPr>
        <w:t>a geração e o consumo</w:t>
      </w:r>
      <w:r w:rsidR="00165A9C" w:rsidRPr="00E92B19">
        <w:rPr>
          <w:rFonts w:ascii="Arial" w:eastAsia="Times New Roman" w:hAnsi="Arial" w:cs="Arial"/>
          <w:color w:val="000000"/>
          <w:sz w:val="24"/>
          <w:szCs w:val="24"/>
          <w:lang w:eastAsia="pt-BR"/>
        </w:rPr>
        <w:t xml:space="preserve"> de energia elétrica no </w:t>
      </w:r>
      <w:r w:rsidR="006B09D0">
        <w:rPr>
          <w:rFonts w:ascii="Arial" w:eastAsia="Times New Roman" w:hAnsi="Arial" w:cs="Arial"/>
          <w:color w:val="000000"/>
          <w:sz w:val="24"/>
          <w:szCs w:val="24"/>
          <w:lang w:eastAsia="pt-BR"/>
        </w:rPr>
        <w:t xml:space="preserve">Sistema Interligado Nacional </w:t>
      </w:r>
      <w:r w:rsidR="00165A9C">
        <w:rPr>
          <w:rFonts w:ascii="Arial" w:eastAsia="Times New Roman" w:hAnsi="Arial" w:cs="Arial"/>
          <w:color w:val="000000"/>
          <w:sz w:val="24"/>
          <w:szCs w:val="24"/>
          <w:lang w:eastAsia="pt-BR"/>
        </w:rPr>
        <w:t>(</w:t>
      </w:r>
      <w:r w:rsidR="00165A9C" w:rsidRPr="00E92B19">
        <w:rPr>
          <w:rFonts w:ascii="Arial" w:eastAsia="Times New Roman" w:hAnsi="Arial" w:cs="Arial"/>
          <w:color w:val="000000"/>
          <w:sz w:val="24"/>
          <w:szCs w:val="24"/>
          <w:lang w:eastAsia="pt-BR"/>
        </w:rPr>
        <w:t>SIN</w:t>
      </w:r>
      <w:r w:rsidR="00165A9C">
        <w:rPr>
          <w:rFonts w:ascii="Arial" w:eastAsia="Times New Roman" w:hAnsi="Arial" w:cs="Arial"/>
          <w:color w:val="000000"/>
          <w:sz w:val="24"/>
          <w:szCs w:val="24"/>
          <w:lang w:eastAsia="pt-BR"/>
        </w:rPr>
        <w:t>)</w:t>
      </w:r>
      <w:r w:rsidR="00165A9C" w:rsidRPr="00E92B19">
        <w:rPr>
          <w:rFonts w:ascii="Arial" w:eastAsia="Times New Roman" w:hAnsi="Arial" w:cs="Arial"/>
          <w:color w:val="000000"/>
          <w:sz w:val="24"/>
          <w:szCs w:val="24"/>
          <w:lang w:eastAsia="pt-BR"/>
        </w:rPr>
        <w:t xml:space="preserve">. </w:t>
      </w:r>
    </w:p>
    <w:p w14:paraId="73EC015F" w14:textId="0A2CC674" w:rsidR="00165A9C" w:rsidRDefault="00165A9C"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N</w:t>
      </w:r>
      <w:r>
        <w:rPr>
          <w:rFonts w:ascii="Arial" w:eastAsia="Times New Roman" w:hAnsi="Arial" w:cs="Arial"/>
          <w:color w:val="000000"/>
          <w:sz w:val="24"/>
          <w:szCs w:val="24"/>
          <w:lang w:eastAsia="pt-BR"/>
        </w:rPr>
        <w:t>esse</w:t>
      </w:r>
      <w:r w:rsidRPr="00E92B19">
        <w:rPr>
          <w:rFonts w:ascii="Arial" w:eastAsia="Times New Roman" w:hAnsi="Arial" w:cs="Arial"/>
          <w:color w:val="000000"/>
          <w:sz w:val="24"/>
          <w:szCs w:val="24"/>
          <w:lang w:eastAsia="pt-BR"/>
        </w:rPr>
        <w:t xml:space="preserve"> registro, devem estar especificados, pelo menos, a quantidade de energia transacionada, os prazos de duração e as datas de início e término do fornecimento. Para que isso ocorra, todos os autoprodutores, geradores, </w:t>
      </w:r>
      <w:r w:rsidR="00C03E51">
        <w:rPr>
          <w:rFonts w:ascii="Arial" w:eastAsia="Times New Roman" w:hAnsi="Arial" w:cs="Arial"/>
          <w:color w:val="000000"/>
          <w:sz w:val="24"/>
          <w:szCs w:val="24"/>
          <w:lang w:eastAsia="pt-BR"/>
        </w:rPr>
        <w:t>comercializadores</w:t>
      </w:r>
      <w:r w:rsidRPr="00E92B19">
        <w:rPr>
          <w:rFonts w:ascii="Arial" w:eastAsia="Times New Roman" w:hAnsi="Arial" w:cs="Arial"/>
          <w:color w:val="000000"/>
          <w:sz w:val="24"/>
          <w:szCs w:val="24"/>
          <w:lang w:eastAsia="pt-BR"/>
        </w:rPr>
        <w:t xml:space="preserve">, consumidores e </w:t>
      </w:r>
      <w:r w:rsidR="003B4256">
        <w:rPr>
          <w:rFonts w:ascii="Arial" w:eastAsia="Times New Roman" w:hAnsi="Arial" w:cs="Arial"/>
          <w:color w:val="000000"/>
          <w:sz w:val="24"/>
          <w:szCs w:val="24"/>
          <w:lang w:eastAsia="pt-BR"/>
        </w:rPr>
        <w:t>concessionárias de distribuição</w:t>
      </w:r>
      <w:r w:rsidRPr="00E92B19">
        <w:rPr>
          <w:rFonts w:ascii="Arial" w:eastAsia="Times New Roman" w:hAnsi="Arial" w:cs="Arial"/>
          <w:color w:val="000000"/>
          <w:sz w:val="24"/>
          <w:szCs w:val="24"/>
          <w:lang w:eastAsia="pt-BR"/>
        </w:rPr>
        <w:t xml:space="preserve"> de energia elétrica são obrigatoriamente associados dessa Câmara, e por isso o conjunto dessas empresas é universo conhecido como os agentes da CCEE</w:t>
      </w:r>
      <w:r w:rsidR="00304DA0">
        <w:rPr>
          <w:rFonts w:ascii="Arial" w:eastAsia="Times New Roman" w:hAnsi="Arial" w:cs="Arial"/>
          <w:color w:val="000000"/>
          <w:sz w:val="24"/>
          <w:szCs w:val="24"/>
          <w:lang w:eastAsia="pt-BR"/>
        </w:rPr>
        <w:t>.</w:t>
      </w:r>
    </w:p>
    <w:p w14:paraId="19E63B9F" w14:textId="6435D010" w:rsidR="00304DA0" w:rsidRDefault="00304DA0" w:rsidP="00160860">
      <w:pPr>
        <w:spacing w:after="240" w:line="240" w:lineRule="auto"/>
        <w:jc w:val="both"/>
        <w:rPr>
          <w:rFonts w:ascii="Arial" w:eastAsia="Times New Roman" w:hAnsi="Arial" w:cs="Arial"/>
          <w:color w:val="000000"/>
          <w:sz w:val="24"/>
          <w:szCs w:val="24"/>
          <w:lang w:eastAsia="pt-BR"/>
        </w:rPr>
      </w:pPr>
      <w:r w:rsidRPr="009A2F21">
        <w:rPr>
          <w:rFonts w:ascii="Arial" w:eastAsia="Times New Roman" w:hAnsi="Arial" w:cs="Arial"/>
          <w:color w:val="000000"/>
          <w:sz w:val="24"/>
          <w:szCs w:val="24"/>
          <w:lang w:eastAsia="pt-BR"/>
        </w:rPr>
        <w:t xml:space="preserve">Observe-se que as </w:t>
      </w:r>
      <w:r w:rsidR="003B4256" w:rsidRPr="009A2F21">
        <w:rPr>
          <w:rFonts w:ascii="Arial" w:eastAsia="Times New Roman" w:hAnsi="Arial" w:cs="Arial"/>
          <w:color w:val="000000"/>
          <w:sz w:val="24"/>
          <w:szCs w:val="24"/>
          <w:lang w:eastAsia="pt-BR"/>
        </w:rPr>
        <w:t>concessionárias de distribuição</w:t>
      </w:r>
      <w:r w:rsidRPr="009A2F21">
        <w:rPr>
          <w:rFonts w:ascii="Arial" w:eastAsia="Times New Roman" w:hAnsi="Arial" w:cs="Arial"/>
          <w:color w:val="000000"/>
          <w:sz w:val="24"/>
          <w:szCs w:val="24"/>
          <w:lang w:eastAsia="pt-BR"/>
        </w:rPr>
        <w:t xml:space="preserve"> compram energia elétrica no atacado</w:t>
      </w:r>
      <w:r w:rsidR="00D478B2" w:rsidRPr="009A2F21">
        <w:rPr>
          <w:rFonts w:ascii="Arial" w:eastAsia="Times New Roman" w:hAnsi="Arial" w:cs="Arial"/>
          <w:color w:val="000000"/>
          <w:sz w:val="24"/>
          <w:szCs w:val="24"/>
          <w:lang w:eastAsia="pt-BR"/>
        </w:rPr>
        <w:t xml:space="preserve"> e vendem no varejo</w:t>
      </w:r>
      <w:r w:rsidRPr="009A2F21">
        <w:rPr>
          <w:rFonts w:ascii="Arial" w:eastAsia="Times New Roman" w:hAnsi="Arial" w:cs="Arial"/>
          <w:color w:val="000000"/>
          <w:sz w:val="24"/>
          <w:szCs w:val="24"/>
          <w:lang w:eastAsia="pt-BR"/>
        </w:rPr>
        <w:t>, para poder atender aos consumidores que estão no mercado cativo.</w:t>
      </w:r>
      <w:r w:rsidR="00D478B2" w:rsidRPr="009A2F21">
        <w:rPr>
          <w:rFonts w:ascii="Arial" w:eastAsia="Times New Roman" w:hAnsi="Arial" w:cs="Arial"/>
          <w:color w:val="000000"/>
          <w:sz w:val="24"/>
          <w:szCs w:val="24"/>
          <w:lang w:eastAsia="pt-BR"/>
        </w:rPr>
        <w:t xml:space="preserve"> Assim, todos os seus contratos de compra são também registrados na CCEE. O consumo total da concessionária de distribuição, que corresponde ao somatório do consumo dos consumidores cativos de sua área acrescido das perdas</w:t>
      </w:r>
      <w:r w:rsidR="006208F7" w:rsidRPr="009A2F21">
        <w:rPr>
          <w:rStyle w:val="Refdenotaderodap"/>
          <w:rFonts w:ascii="Arial" w:eastAsia="Times New Roman" w:hAnsi="Arial" w:cs="Arial"/>
          <w:color w:val="000000"/>
          <w:sz w:val="24"/>
          <w:szCs w:val="24"/>
          <w:lang w:eastAsia="pt-BR"/>
        </w:rPr>
        <w:footnoteReference w:id="3"/>
      </w:r>
      <w:r w:rsidR="00D478B2" w:rsidRPr="009A2F21">
        <w:rPr>
          <w:rFonts w:ascii="Arial" w:eastAsia="Times New Roman" w:hAnsi="Arial" w:cs="Arial"/>
          <w:color w:val="000000"/>
          <w:sz w:val="24"/>
          <w:szCs w:val="24"/>
          <w:lang w:eastAsia="pt-BR"/>
        </w:rPr>
        <w:t xml:space="preserve"> técnicas e comerciais é medido na interseção da rede de distribuição com a de transmissão, que a alimenta de energia, e é contabilizado na CCEE.</w:t>
      </w:r>
      <w:r w:rsidR="00D478B2">
        <w:rPr>
          <w:rFonts w:ascii="Arial" w:eastAsia="Times New Roman" w:hAnsi="Arial" w:cs="Arial"/>
          <w:color w:val="000000"/>
          <w:sz w:val="24"/>
          <w:szCs w:val="24"/>
          <w:lang w:eastAsia="pt-BR"/>
        </w:rPr>
        <w:t xml:space="preserve"> </w:t>
      </w:r>
    </w:p>
    <w:p w14:paraId="0112FE8E" w14:textId="2638D6F3" w:rsidR="00160860" w:rsidRPr="00B80A5C" w:rsidRDefault="00160860" w:rsidP="00B80A5C">
      <w:pPr>
        <w:spacing w:after="240" w:line="240" w:lineRule="auto"/>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Mercado de Curto Prazo</w:t>
      </w:r>
    </w:p>
    <w:p w14:paraId="15BA8716" w14:textId="1D91B252" w:rsidR="005D39FD" w:rsidRPr="00E92B19" w:rsidRDefault="009705F5"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 CCEE opera </w:t>
      </w:r>
      <w:r w:rsidR="00D70449" w:rsidRPr="00E92B19">
        <w:rPr>
          <w:rFonts w:ascii="Arial" w:eastAsia="Times New Roman" w:hAnsi="Arial" w:cs="Arial"/>
          <w:color w:val="000000"/>
          <w:sz w:val="24"/>
          <w:szCs w:val="24"/>
          <w:lang w:eastAsia="pt-BR"/>
        </w:rPr>
        <w:t>o Mercado de Curto Prazo (MCP)</w:t>
      </w:r>
      <w:r w:rsidR="00724FE5" w:rsidRPr="00E92B19">
        <w:rPr>
          <w:rFonts w:ascii="Arial" w:eastAsia="Times New Roman" w:hAnsi="Arial" w:cs="Arial"/>
          <w:color w:val="000000"/>
          <w:sz w:val="24"/>
          <w:szCs w:val="24"/>
          <w:lang w:eastAsia="pt-BR"/>
        </w:rPr>
        <w:t>, também conhecido como mercado de diferenças,</w:t>
      </w:r>
      <w:r w:rsidR="00D70449"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onde </w:t>
      </w:r>
      <w:r w:rsidR="00D70449" w:rsidRPr="00E92B19">
        <w:rPr>
          <w:rFonts w:ascii="Arial" w:eastAsia="Times New Roman" w:hAnsi="Arial" w:cs="Arial"/>
          <w:color w:val="000000"/>
          <w:sz w:val="24"/>
          <w:szCs w:val="24"/>
          <w:lang w:eastAsia="pt-BR"/>
        </w:rPr>
        <w:t>são contabilizadas e liquidadas as diferenças entre os montantes gerados, contratados e consumidos. Para entender o que isso significa, é</w:t>
      </w:r>
      <w:r w:rsidR="00C57A49" w:rsidRPr="00E92B19">
        <w:rPr>
          <w:rFonts w:ascii="Arial" w:eastAsia="Times New Roman" w:hAnsi="Arial" w:cs="Arial"/>
          <w:color w:val="000000"/>
          <w:sz w:val="24"/>
          <w:szCs w:val="24"/>
          <w:lang w:eastAsia="pt-BR"/>
        </w:rPr>
        <w:t xml:space="preserve"> importante destacar que os contratos de compra e venda de energia elétrica e a geração e o consumo de energia </w:t>
      </w:r>
      <w:r>
        <w:rPr>
          <w:rFonts w:ascii="Arial" w:eastAsia="Times New Roman" w:hAnsi="Arial" w:cs="Arial"/>
          <w:color w:val="000000"/>
          <w:sz w:val="24"/>
          <w:szCs w:val="24"/>
          <w:lang w:eastAsia="pt-BR"/>
        </w:rPr>
        <w:t xml:space="preserve">propriamente dita </w:t>
      </w:r>
      <w:r w:rsidR="00C57A49" w:rsidRPr="00E92B19">
        <w:rPr>
          <w:rFonts w:ascii="Arial" w:eastAsia="Times New Roman" w:hAnsi="Arial" w:cs="Arial"/>
          <w:color w:val="000000"/>
          <w:sz w:val="24"/>
          <w:szCs w:val="24"/>
          <w:lang w:eastAsia="pt-BR"/>
        </w:rPr>
        <w:t xml:space="preserve">não têm ligação direta entre si. Pode acontecer de uma usina gerar menos ou mais do que estava acertado no seu contrato de venda. O consumidor também pode consumir uma quantidade diferente da contratada. </w:t>
      </w:r>
    </w:p>
    <w:p w14:paraId="6C00CFA7" w14:textId="126CD72C" w:rsidR="00D74111" w:rsidRPr="00E92B19" w:rsidRDefault="009705F5"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Para acertar as diferenças entre o que foi contratado e o que efetivamente foi gerado e consumido</w:t>
      </w:r>
      <w:r w:rsidR="00A951EE">
        <w:rPr>
          <w:rFonts w:ascii="Arial" w:eastAsia="Times New Roman" w:hAnsi="Arial" w:cs="Arial"/>
          <w:color w:val="000000"/>
          <w:sz w:val="24"/>
          <w:szCs w:val="24"/>
          <w:lang w:eastAsia="pt-BR"/>
        </w:rPr>
        <w:t xml:space="preserve">, a </w:t>
      </w:r>
      <w:r w:rsidR="005D39FD" w:rsidRPr="00E92B19">
        <w:rPr>
          <w:rFonts w:ascii="Arial" w:eastAsia="Times New Roman" w:hAnsi="Arial" w:cs="Arial"/>
          <w:color w:val="000000"/>
          <w:sz w:val="24"/>
          <w:szCs w:val="24"/>
          <w:lang w:eastAsia="pt-BR"/>
        </w:rPr>
        <w:t>CCEE realiza a medição d</w:t>
      </w:r>
      <w:r w:rsidR="00A951EE">
        <w:rPr>
          <w:rFonts w:ascii="Arial" w:eastAsia="Times New Roman" w:hAnsi="Arial" w:cs="Arial"/>
          <w:color w:val="000000"/>
          <w:sz w:val="24"/>
          <w:szCs w:val="24"/>
          <w:lang w:eastAsia="pt-BR"/>
        </w:rPr>
        <w:t xml:space="preserve">a quantidade de energia </w:t>
      </w:r>
      <w:r w:rsidR="005D39FD" w:rsidRPr="00E92B19">
        <w:rPr>
          <w:rFonts w:ascii="Arial" w:eastAsia="Times New Roman" w:hAnsi="Arial" w:cs="Arial"/>
          <w:color w:val="000000"/>
          <w:sz w:val="24"/>
          <w:szCs w:val="24"/>
          <w:lang w:eastAsia="pt-BR"/>
        </w:rPr>
        <w:t>efetivamente produzid</w:t>
      </w:r>
      <w:r w:rsidR="00A951EE">
        <w:rPr>
          <w:rFonts w:ascii="Arial" w:eastAsia="Times New Roman" w:hAnsi="Arial" w:cs="Arial"/>
          <w:color w:val="000000"/>
          <w:sz w:val="24"/>
          <w:szCs w:val="24"/>
          <w:lang w:eastAsia="pt-BR"/>
        </w:rPr>
        <w:t>a</w:t>
      </w:r>
      <w:r w:rsidR="005D39FD" w:rsidRPr="00E92B19">
        <w:rPr>
          <w:rFonts w:ascii="Arial" w:eastAsia="Times New Roman" w:hAnsi="Arial" w:cs="Arial"/>
          <w:color w:val="000000"/>
          <w:sz w:val="24"/>
          <w:szCs w:val="24"/>
          <w:lang w:eastAsia="pt-BR"/>
        </w:rPr>
        <w:t>/consumid</w:t>
      </w:r>
      <w:r w:rsidR="00A951EE">
        <w:rPr>
          <w:rFonts w:ascii="Arial" w:eastAsia="Times New Roman" w:hAnsi="Arial" w:cs="Arial"/>
          <w:color w:val="000000"/>
          <w:sz w:val="24"/>
          <w:szCs w:val="24"/>
          <w:lang w:eastAsia="pt-BR"/>
        </w:rPr>
        <w:t>a</w:t>
      </w:r>
      <w:r w:rsidR="005D39FD" w:rsidRPr="00E92B19">
        <w:rPr>
          <w:rFonts w:ascii="Arial" w:eastAsia="Times New Roman" w:hAnsi="Arial" w:cs="Arial"/>
          <w:color w:val="000000"/>
          <w:sz w:val="24"/>
          <w:szCs w:val="24"/>
          <w:lang w:eastAsia="pt-BR"/>
        </w:rPr>
        <w:t xml:space="preserve"> por cada agente. </w:t>
      </w:r>
      <w:r w:rsidR="00BE68F3" w:rsidRPr="00E92B19">
        <w:rPr>
          <w:rFonts w:ascii="Arial" w:eastAsia="Times New Roman" w:hAnsi="Arial" w:cs="Arial"/>
          <w:color w:val="000000"/>
          <w:sz w:val="24"/>
          <w:szCs w:val="24"/>
          <w:lang w:eastAsia="pt-BR"/>
        </w:rPr>
        <w:t>As</w:t>
      </w:r>
      <w:r w:rsidR="00C57A49" w:rsidRPr="00E92B19">
        <w:rPr>
          <w:rFonts w:ascii="Arial" w:eastAsia="Times New Roman" w:hAnsi="Arial" w:cs="Arial"/>
          <w:color w:val="000000"/>
          <w:sz w:val="24"/>
          <w:szCs w:val="24"/>
          <w:lang w:eastAsia="pt-BR"/>
        </w:rPr>
        <w:t xml:space="preserve"> diferenças </w:t>
      </w:r>
      <w:r w:rsidR="00BE68F3" w:rsidRPr="00E92B19">
        <w:rPr>
          <w:rFonts w:ascii="Arial" w:eastAsia="Times New Roman" w:hAnsi="Arial" w:cs="Arial"/>
          <w:color w:val="000000"/>
          <w:sz w:val="24"/>
          <w:szCs w:val="24"/>
          <w:lang w:eastAsia="pt-BR"/>
        </w:rPr>
        <w:t xml:space="preserve">entre os contratos e a geração e o consumo de todos </w:t>
      </w:r>
      <w:r w:rsidR="00D74111" w:rsidRPr="00E92B19">
        <w:rPr>
          <w:rFonts w:ascii="Arial" w:eastAsia="Times New Roman" w:hAnsi="Arial" w:cs="Arial"/>
          <w:color w:val="000000"/>
          <w:sz w:val="24"/>
          <w:szCs w:val="24"/>
          <w:lang w:eastAsia="pt-BR"/>
        </w:rPr>
        <w:t xml:space="preserve">os agentes </w:t>
      </w:r>
      <w:r w:rsidR="00C57A49" w:rsidRPr="00E92B19">
        <w:rPr>
          <w:rFonts w:ascii="Arial" w:eastAsia="Times New Roman" w:hAnsi="Arial" w:cs="Arial"/>
          <w:color w:val="000000"/>
          <w:sz w:val="24"/>
          <w:szCs w:val="24"/>
          <w:lang w:eastAsia="pt-BR"/>
        </w:rPr>
        <w:t xml:space="preserve">são apuradas e </w:t>
      </w:r>
      <w:r w:rsidR="00D74111" w:rsidRPr="00E92B19">
        <w:rPr>
          <w:rFonts w:ascii="Arial" w:eastAsia="Times New Roman" w:hAnsi="Arial" w:cs="Arial"/>
          <w:color w:val="000000"/>
          <w:sz w:val="24"/>
          <w:szCs w:val="24"/>
          <w:lang w:eastAsia="pt-BR"/>
        </w:rPr>
        <w:lastRenderedPageBreak/>
        <w:t>contabilizadas e o resultado é valorado ao Preço de Liquidação de Diferenças (PLD).</w:t>
      </w:r>
    </w:p>
    <w:p w14:paraId="334F268C" w14:textId="02FE24F4"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As operações realizadas no âmbito da CCEE são contabilizadas e liquidadas de forma </w:t>
      </w:r>
      <w:r w:rsidR="00A152D5">
        <w:rPr>
          <w:rFonts w:ascii="Arial" w:eastAsia="Times New Roman" w:hAnsi="Arial" w:cs="Arial"/>
          <w:color w:val="000000"/>
          <w:sz w:val="24"/>
          <w:szCs w:val="24"/>
          <w:lang w:eastAsia="pt-BR"/>
        </w:rPr>
        <w:t>conjunta (</w:t>
      </w:r>
      <w:r w:rsidRPr="00E92B19">
        <w:rPr>
          <w:rFonts w:ascii="Arial" w:eastAsia="Times New Roman" w:hAnsi="Arial" w:cs="Arial"/>
          <w:color w:val="000000"/>
          <w:sz w:val="24"/>
          <w:szCs w:val="24"/>
          <w:lang w:eastAsia="pt-BR"/>
        </w:rPr>
        <w:t>multilateral</w:t>
      </w:r>
      <w:r w:rsidR="00A152D5">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 xml:space="preserve">, não havendo indicação de </w:t>
      </w:r>
      <w:r w:rsidR="00A152D5">
        <w:rPr>
          <w:rFonts w:ascii="Arial" w:eastAsia="Times New Roman" w:hAnsi="Arial" w:cs="Arial"/>
          <w:color w:val="000000"/>
          <w:sz w:val="24"/>
          <w:szCs w:val="24"/>
          <w:lang w:eastAsia="pt-BR"/>
        </w:rPr>
        <w:t>comprador e vendedor</w:t>
      </w:r>
      <w:r w:rsidRPr="00E92B19">
        <w:rPr>
          <w:rFonts w:ascii="Arial" w:eastAsia="Times New Roman" w:hAnsi="Arial" w:cs="Arial"/>
          <w:color w:val="000000"/>
          <w:sz w:val="24"/>
          <w:szCs w:val="24"/>
          <w:lang w:eastAsia="pt-BR"/>
        </w:rPr>
        <w:t>. Um agente em posição credora recebe seu crédito de todos os devedores do mercado e não de um agente devedor específico. Em contrapartida, um agente devedor efetua o pagamento a todos os credores e não especificamente a um ou outro agente credor.</w:t>
      </w:r>
    </w:p>
    <w:p w14:paraId="0BE4CBFA" w14:textId="77777777"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Exemplo:</w:t>
      </w:r>
    </w:p>
    <w:p w14:paraId="2C91EC07" w14:textId="7EA4BD65"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Caso um consumidor no Sul do Brasil contrate energia elétrica de uma usina no Nordeste, a energia efetivamente entregue pode ter origem em outra usina, em qualquer outro local. Caso a usina do Nordeste, por qualquer motivo, deixe de entregar a energia, o consumidor não ficará sem eletricidade. Seu fornecimento de eletricidade está garantido por seus contratos de energia, e será fornecido por outr</w:t>
      </w:r>
      <w:r w:rsidR="00962414">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gerador</w:t>
      </w:r>
      <w:r w:rsidR="00962414">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ou </w:t>
      </w:r>
      <w:r w:rsidR="00C03E51">
        <w:rPr>
          <w:rFonts w:ascii="Arial" w:eastAsia="Times New Roman" w:hAnsi="Arial" w:cs="Arial"/>
          <w:color w:val="000000"/>
          <w:sz w:val="24"/>
          <w:szCs w:val="24"/>
          <w:lang w:eastAsia="pt-BR"/>
        </w:rPr>
        <w:t>comercializador</w:t>
      </w:r>
      <w:r w:rsidRPr="00E92B19">
        <w:rPr>
          <w:rFonts w:ascii="Arial" w:eastAsia="Times New Roman" w:hAnsi="Arial" w:cs="Arial"/>
          <w:color w:val="000000"/>
          <w:sz w:val="24"/>
          <w:szCs w:val="24"/>
          <w:lang w:eastAsia="pt-BR"/>
        </w:rPr>
        <w:t xml:space="preserve">, sem qualquer ônus para esse consumidor. Na CCEE será feito o acerto entre </w:t>
      </w:r>
      <w:r w:rsidR="00394140">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gerador</w:t>
      </w:r>
      <w:r w:rsidR="00394140">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ou </w:t>
      </w:r>
      <w:r w:rsidR="00C03E51">
        <w:rPr>
          <w:rFonts w:ascii="Arial" w:eastAsia="Times New Roman" w:hAnsi="Arial" w:cs="Arial"/>
          <w:color w:val="000000"/>
          <w:sz w:val="24"/>
          <w:szCs w:val="24"/>
          <w:lang w:eastAsia="pt-BR"/>
        </w:rPr>
        <w:t>comercializador</w:t>
      </w:r>
      <w:r w:rsidRPr="00E92B19">
        <w:rPr>
          <w:rFonts w:ascii="Arial" w:eastAsia="Times New Roman" w:hAnsi="Arial" w:cs="Arial"/>
          <w:color w:val="000000"/>
          <w:sz w:val="24"/>
          <w:szCs w:val="24"/>
          <w:lang w:eastAsia="pt-BR"/>
        </w:rPr>
        <w:t xml:space="preserve"> que forneceu a energia e aquel</w:t>
      </w:r>
      <w:r w:rsidR="00394140">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que não pode fazê-lo.</w:t>
      </w:r>
    </w:p>
    <w:p w14:paraId="5E6CDA36" w14:textId="55F0D48A"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Confira </w:t>
      </w:r>
      <w:r w:rsidR="00410F02" w:rsidRPr="00E92B19">
        <w:rPr>
          <w:rFonts w:ascii="Arial" w:eastAsia="Times New Roman" w:hAnsi="Arial" w:cs="Arial"/>
          <w:color w:val="000000"/>
          <w:sz w:val="24"/>
          <w:szCs w:val="24"/>
          <w:lang w:eastAsia="pt-BR"/>
        </w:rPr>
        <w:t>outros</w:t>
      </w:r>
      <w:r w:rsidRPr="00E92B19">
        <w:rPr>
          <w:rFonts w:ascii="Arial" w:eastAsia="Times New Roman" w:hAnsi="Arial" w:cs="Arial"/>
          <w:color w:val="000000"/>
          <w:sz w:val="24"/>
          <w:szCs w:val="24"/>
          <w:lang w:eastAsia="pt-BR"/>
        </w:rPr>
        <w:t xml:space="preserve"> exemplos de posições de agentes na liquidação do mercado de curto prazo:</w:t>
      </w:r>
    </w:p>
    <w:p w14:paraId="7CF50279" w14:textId="61444CE6" w:rsidR="000E2600" w:rsidRPr="00E92B19" w:rsidRDefault="00410F02"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No exemplo 1, o consumidor consumiu </w:t>
      </w:r>
      <w:r w:rsidRPr="00E92B19">
        <w:rPr>
          <w:rFonts w:ascii="Arial" w:eastAsia="Times New Roman" w:hAnsi="Arial" w:cs="Arial"/>
          <w:b/>
          <w:bCs/>
          <w:color w:val="000000"/>
          <w:sz w:val="24"/>
          <w:szCs w:val="24"/>
          <w:lang w:eastAsia="pt-BR"/>
        </w:rPr>
        <w:t>mais</w:t>
      </w:r>
      <w:r w:rsidRPr="00E92B19">
        <w:rPr>
          <w:rFonts w:ascii="Arial" w:eastAsia="Times New Roman" w:hAnsi="Arial" w:cs="Arial"/>
          <w:color w:val="000000"/>
          <w:sz w:val="24"/>
          <w:szCs w:val="24"/>
          <w:lang w:eastAsia="pt-BR"/>
        </w:rPr>
        <w:t xml:space="preserve"> do que contratou.</w:t>
      </w:r>
    </w:p>
    <w:p w14:paraId="721C2541" w14:textId="14470885"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noProof/>
          <w:color w:val="000000"/>
          <w:sz w:val="24"/>
          <w:szCs w:val="24"/>
          <w:lang w:eastAsia="pt-BR"/>
        </w:rPr>
        <w:drawing>
          <wp:inline distT="0" distB="0" distL="0" distR="0" wp14:anchorId="7E62D49E" wp14:editId="3083B25A">
            <wp:extent cx="3400425" cy="1152525"/>
            <wp:effectExtent l="0" t="0" r="9525" b="9525"/>
            <wp:docPr id="4" name="Imagem 4" descr="https://lh4.googleusercontent.com/d8AuKXWEqAtFPuB8BvdiRMWI5zcCWce_rZkRRUnGqy6CTiMEK9VeUy4Fc1rzZVHxyqILyU_sO46SwDGcbv7vkhVgIW0VlCLGYb1FDydKzD82ZcNVgYVvsMic5GJrkRGqORsWCx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d8AuKXWEqAtFPuB8BvdiRMWI5zcCWce_rZkRRUnGqy6CTiMEK9VeUy4Fc1rzZVHxyqILyU_sO46SwDGcbv7vkhVgIW0VlCLGYb1FDydKzD82ZcNVgYVvsMic5GJrkRGqORsWCxr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0425" cy="1152525"/>
                    </a:xfrm>
                    <a:prstGeom prst="rect">
                      <a:avLst/>
                    </a:prstGeom>
                    <a:noFill/>
                    <a:ln>
                      <a:noFill/>
                    </a:ln>
                  </pic:spPr>
                </pic:pic>
              </a:graphicData>
            </a:graphic>
          </wp:inline>
        </w:drawing>
      </w:r>
    </w:p>
    <w:p w14:paraId="041E9E8D" w14:textId="6AAE57DA" w:rsidR="00410F02" w:rsidRPr="00E92B19" w:rsidRDefault="00410F02"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Assim,</w:t>
      </w:r>
    </w:p>
    <w:p w14:paraId="25B7C40B" w14:textId="3D6D3BC2" w:rsidR="00410F02" w:rsidRPr="00E92B19" w:rsidRDefault="00410F02"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noProof/>
          <w:color w:val="000000"/>
          <w:sz w:val="24"/>
          <w:szCs w:val="24"/>
          <w:lang w:eastAsia="pt-BR"/>
        </w:rPr>
        <w:drawing>
          <wp:inline distT="0" distB="0" distL="0" distR="0" wp14:anchorId="1373A686" wp14:editId="56C82FDB">
            <wp:extent cx="4619625" cy="1838325"/>
            <wp:effectExtent l="0" t="0" r="9525" b="9525"/>
            <wp:docPr id="3" name="Imagem 3" descr="https://lh3.googleusercontent.com/28M8XSvmVFPmHvYJ459Er5uoC3vqYXNSGUOPgqD363jwmo8DC6Q8F717Sm9W-glRhy34og645FiD-jdDgccxwC08N8RQRWoGo8dpIWkzR-LLHzGdzn1NbKBn-9Pb_7XpYtcTpW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8M8XSvmVFPmHvYJ459Er5uoC3vqYXNSGUOPgqD363jwmo8DC6Q8F717Sm9W-glRhy34og645FiD-jdDgccxwC08N8RQRWoGo8dpIWkzR-LLHzGdzn1NbKBn-9Pb_7XpYtcTpWl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838325"/>
                    </a:xfrm>
                    <a:prstGeom prst="rect">
                      <a:avLst/>
                    </a:prstGeom>
                    <a:noFill/>
                    <a:ln>
                      <a:noFill/>
                    </a:ln>
                  </pic:spPr>
                </pic:pic>
              </a:graphicData>
            </a:graphic>
          </wp:inline>
        </w:drawing>
      </w:r>
    </w:p>
    <w:p w14:paraId="02EE82B2" w14:textId="70A09367" w:rsidR="00410F02" w:rsidRPr="00E92B19" w:rsidRDefault="00410F02"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No exemplo 2, o consumidor consumiu </w:t>
      </w:r>
      <w:r w:rsidRPr="00E92B19">
        <w:rPr>
          <w:rFonts w:ascii="Arial" w:eastAsia="Times New Roman" w:hAnsi="Arial" w:cs="Arial"/>
          <w:b/>
          <w:bCs/>
          <w:color w:val="000000"/>
          <w:sz w:val="24"/>
          <w:szCs w:val="24"/>
          <w:lang w:eastAsia="pt-BR"/>
        </w:rPr>
        <w:t>menos</w:t>
      </w:r>
      <w:r w:rsidRPr="00E92B19">
        <w:rPr>
          <w:rFonts w:ascii="Arial" w:eastAsia="Times New Roman" w:hAnsi="Arial" w:cs="Arial"/>
          <w:color w:val="000000"/>
          <w:sz w:val="24"/>
          <w:szCs w:val="24"/>
          <w:lang w:eastAsia="pt-BR"/>
        </w:rPr>
        <w:t xml:space="preserve"> do que contratou.</w:t>
      </w:r>
    </w:p>
    <w:p w14:paraId="127A90C1" w14:textId="344ACCC8"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noProof/>
          <w:color w:val="000000"/>
          <w:sz w:val="24"/>
          <w:szCs w:val="24"/>
          <w:lang w:eastAsia="pt-BR"/>
        </w:rPr>
        <w:lastRenderedPageBreak/>
        <w:drawing>
          <wp:inline distT="0" distB="0" distL="0" distR="0" wp14:anchorId="72C7A205" wp14:editId="6F9F8722">
            <wp:extent cx="4000500" cy="1409700"/>
            <wp:effectExtent l="0" t="0" r="0" b="0"/>
            <wp:docPr id="2" name="Imagem 2" descr="https://lh6.googleusercontent.com/IcVxx3jecpqVKf4bQwGEt3g_ZqvDxK7guBedsAcpjDr3LuYLPA0AFDQu6mJuprn94yBbAKBB4nfQgX9Lz22h9WUorWhX2-sX6fnV-4Q0_OueUfW9AOL-zS7muT9tb-Jn9a0o6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IcVxx3jecpqVKf4bQwGEt3g_ZqvDxK7guBedsAcpjDr3LuYLPA0AFDQu6mJuprn94yBbAKBB4nfQgX9Lz22h9WUorWhX2-sX6fnV-4Q0_OueUfW9AOL-zS7muT9tb-Jn9a0o61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1409700"/>
                    </a:xfrm>
                    <a:prstGeom prst="rect">
                      <a:avLst/>
                    </a:prstGeom>
                    <a:noFill/>
                    <a:ln>
                      <a:noFill/>
                    </a:ln>
                  </pic:spPr>
                </pic:pic>
              </a:graphicData>
            </a:graphic>
          </wp:inline>
        </w:drawing>
      </w:r>
    </w:p>
    <w:p w14:paraId="31CC13ED" w14:textId="77777777" w:rsidR="000E2600" w:rsidRPr="00E92B19" w:rsidRDefault="000E2600"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Como esse consumidor consumiu menos do que contratou, deve receber na liquidação da CCEE o montante de 10 MWh multiplicado pelo PLD.</w:t>
      </w:r>
    </w:p>
    <w:p w14:paraId="461E63CE" w14:textId="7CDF08E7" w:rsidR="00D74111" w:rsidRPr="00E92B19" w:rsidRDefault="00D74111"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As principais </w:t>
      </w:r>
      <w:r w:rsidR="00D5276A" w:rsidRPr="00E92B19">
        <w:rPr>
          <w:rFonts w:ascii="Arial" w:eastAsia="Times New Roman" w:hAnsi="Arial" w:cs="Arial"/>
          <w:color w:val="000000"/>
          <w:sz w:val="24"/>
          <w:szCs w:val="24"/>
          <w:lang w:eastAsia="pt-BR"/>
        </w:rPr>
        <w:t xml:space="preserve">componentes e </w:t>
      </w:r>
      <w:r w:rsidRPr="00E92B19">
        <w:rPr>
          <w:rFonts w:ascii="Arial" w:eastAsia="Times New Roman" w:hAnsi="Arial" w:cs="Arial"/>
          <w:color w:val="000000"/>
          <w:sz w:val="24"/>
          <w:szCs w:val="24"/>
          <w:lang w:eastAsia="pt-BR"/>
        </w:rPr>
        <w:t xml:space="preserve">etapas </w:t>
      </w:r>
      <w:r w:rsidR="000E2600" w:rsidRPr="00E92B19">
        <w:rPr>
          <w:rFonts w:ascii="Arial" w:eastAsia="Times New Roman" w:hAnsi="Arial" w:cs="Arial"/>
          <w:color w:val="000000"/>
          <w:sz w:val="24"/>
          <w:szCs w:val="24"/>
          <w:lang w:eastAsia="pt-BR"/>
        </w:rPr>
        <w:t xml:space="preserve">do funcionamento do mercado livre </w:t>
      </w:r>
      <w:r w:rsidRPr="00E92B19">
        <w:rPr>
          <w:rFonts w:ascii="Arial" w:eastAsia="Times New Roman" w:hAnsi="Arial" w:cs="Arial"/>
          <w:color w:val="000000"/>
          <w:sz w:val="24"/>
          <w:szCs w:val="24"/>
          <w:lang w:eastAsia="pt-BR"/>
        </w:rPr>
        <w:t>são</w:t>
      </w:r>
      <w:r w:rsidR="000E2600" w:rsidRPr="00E92B19">
        <w:rPr>
          <w:rFonts w:ascii="Arial" w:eastAsia="Times New Roman" w:hAnsi="Arial" w:cs="Arial"/>
          <w:color w:val="000000"/>
          <w:sz w:val="24"/>
          <w:szCs w:val="24"/>
          <w:lang w:eastAsia="pt-BR"/>
        </w:rPr>
        <w:t xml:space="preserve"> os seguintes</w:t>
      </w:r>
      <w:r w:rsidRPr="00E92B19">
        <w:rPr>
          <w:rFonts w:ascii="Arial" w:eastAsia="Times New Roman" w:hAnsi="Arial" w:cs="Arial"/>
          <w:color w:val="000000"/>
          <w:sz w:val="24"/>
          <w:szCs w:val="24"/>
          <w:lang w:eastAsia="pt-BR"/>
        </w:rPr>
        <w:t>:</w:t>
      </w:r>
    </w:p>
    <w:p w14:paraId="46783880" w14:textId="2B852D9A" w:rsidR="00D5276A" w:rsidRPr="00B80A5C" w:rsidRDefault="00160860" w:rsidP="00B80A5C">
      <w:pPr>
        <w:spacing w:after="240" w:line="240" w:lineRule="auto"/>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Preço de Liquidação de Diferenças</w:t>
      </w:r>
      <w:r w:rsidRPr="00B80A5C">
        <w:rPr>
          <w:rFonts w:ascii="Arial" w:eastAsia="Times New Roman" w:hAnsi="Arial" w:cs="Arial"/>
          <w:color w:val="000000"/>
          <w:sz w:val="24"/>
          <w:szCs w:val="24"/>
          <w:lang w:eastAsia="pt-BR"/>
        </w:rPr>
        <w:t xml:space="preserve"> (</w:t>
      </w:r>
      <w:r w:rsidR="00D5276A" w:rsidRPr="00B80A5C">
        <w:rPr>
          <w:rFonts w:ascii="Arial" w:eastAsia="Times New Roman" w:hAnsi="Arial" w:cs="Arial"/>
          <w:b/>
          <w:bCs/>
          <w:color w:val="000000"/>
          <w:sz w:val="24"/>
          <w:szCs w:val="24"/>
          <w:lang w:eastAsia="pt-BR"/>
        </w:rPr>
        <w:t>PLD</w:t>
      </w:r>
      <w:r w:rsidRPr="00B80A5C">
        <w:rPr>
          <w:rFonts w:ascii="Arial" w:eastAsia="Times New Roman" w:hAnsi="Arial" w:cs="Arial"/>
          <w:b/>
          <w:bCs/>
          <w:color w:val="000000"/>
          <w:sz w:val="24"/>
          <w:szCs w:val="24"/>
          <w:lang w:eastAsia="pt-BR"/>
        </w:rPr>
        <w:t>)</w:t>
      </w:r>
    </w:p>
    <w:p w14:paraId="22D39147" w14:textId="13C5ADE9" w:rsidR="003F566B" w:rsidRPr="00E92B19" w:rsidRDefault="00D21201"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O Preço de Liquidação de Diferenças (PLD)</w:t>
      </w:r>
      <w:r w:rsidR="00D5276A" w:rsidRPr="00E92B19">
        <w:rPr>
          <w:rFonts w:ascii="Arial" w:eastAsia="Times New Roman" w:hAnsi="Arial" w:cs="Arial"/>
          <w:color w:val="000000"/>
          <w:sz w:val="24"/>
          <w:szCs w:val="24"/>
          <w:lang w:eastAsia="pt-BR"/>
        </w:rPr>
        <w:t xml:space="preserve"> é o preço da energia </w:t>
      </w:r>
      <w:r w:rsidRPr="00E92B19">
        <w:rPr>
          <w:rFonts w:ascii="Arial" w:eastAsia="Times New Roman" w:hAnsi="Arial" w:cs="Arial"/>
          <w:color w:val="000000"/>
          <w:sz w:val="24"/>
          <w:szCs w:val="24"/>
          <w:lang w:eastAsia="pt-BR"/>
        </w:rPr>
        <w:t>que é utilizado para contabilizar e liquidar as diferenças entre a energia contratada e a que é efetivamente gerada e consumida, o que é feito, como já dito, no chamado Mercado de Curto Prazo (MCP), também conhecido como mercado de diferenças.</w:t>
      </w:r>
    </w:p>
    <w:p w14:paraId="16D84461" w14:textId="237818C8" w:rsidR="0042091E" w:rsidRPr="00E92B19" w:rsidRDefault="00D21201" w:rsidP="00160860">
      <w:pPr>
        <w:shd w:val="clear" w:color="auto" w:fill="FFFFFF"/>
        <w:spacing w:after="300" w:line="255" w:lineRule="atLeast"/>
        <w:jc w:val="both"/>
        <w:textAlignment w:val="baseline"/>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Esse preço</w:t>
      </w:r>
      <w:r w:rsidR="00E93AA6" w:rsidRPr="00E92B19">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é calculado </w:t>
      </w:r>
      <w:r w:rsidR="0042091E" w:rsidRPr="00E92B19">
        <w:rPr>
          <w:rFonts w:ascii="Arial" w:eastAsia="Times New Roman" w:hAnsi="Arial" w:cs="Arial"/>
          <w:color w:val="000000"/>
          <w:sz w:val="24"/>
          <w:szCs w:val="24"/>
          <w:lang w:eastAsia="pt-BR"/>
        </w:rPr>
        <w:t xml:space="preserve">pela CCEE </w:t>
      </w:r>
      <w:r w:rsidRPr="00E92B19">
        <w:rPr>
          <w:rFonts w:ascii="Arial" w:eastAsia="Times New Roman" w:hAnsi="Arial" w:cs="Arial"/>
          <w:color w:val="000000"/>
          <w:sz w:val="24"/>
          <w:szCs w:val="24"/>
          <w:lang w:eastAsia="pt-BR"/>
        </w:rPr>
        <w:t>na semana imediatamente anterior àquela em que ocorre a geração e consumo da energia elétrica</w:t>
      </w:r>
      <w:r w:rsidR="00E93AA6" w:rsidRPr="00E92B19">
        <w:rPr>
          <w:rFonts w:ascii="Arial" w:eastAsia="Times New Roman" w:hAnsi="Arial" w:cs="Arial"/>
          <w:color w:val="000000"/>
          <w:sz w:val="24"/>
          <w:szCs w:val="24"/>
          <w:lang w:eastAsia="pt-BR"/>
        </w:rPr>
        <w:t xml:space="preserve">, </w:t>
      </w:r>
      <w:r w:rsidR="0042091E" w:rsidRPr="00E92B19">
        <w:rPr>
          <w:rFonts w:ascii="Arial" w:eastAsia="Times New Roman" w:hAnsi="Arial" w:cs="Arial"/>
          <w:color w:val="000000"/>
          <w:sz w:val="24"/>
          <w:szCs w:val="24"/>
          <w:lang w:eastAsia="pt-BR"/>
        </w:rPr>
        <w:t>ou seja, a ope</w:t>
      </w:r>
      <w:r w:rsidR="00345E73" w:rsidRPr="00E92B19">
        <w:rPr>
          <w:rFonts w:ascii="Arial" w:eastAsia="Times New Roman" w:hAnsi="Arial" w:cs="Arial"/>
          <w:color w:val="000000"/>
          <w:sz w:val="24"/>
          <w:szCs w:val="24"/>
          <w:lang w:eastAsia="pt-BR"/>
        </w:rPr>
        <w:t xml:space="preserve">ração real do Sistema Interligado Nacional (SIN), </w:t>
      </w:r>
      <w:r w:rsidR="00E93AA6" w:rsidRPr="00E92B19">
        <w:rPr>
          <w:rFonts w:ascii="Arial" w:eastAsia="Times New Roman" w:hAnsi="Arial" w:cs="Arial"/>
          <w:color w:val="000000"/>
          <w:sz w:val="24"/>
          <w:szCs w:val="24"/>
          <w:lang w:eastAsia="pt-BR"/>
        </w:rPr>
        <w:t xml:space="preserve">com base </w:t>
      </w:r>
      <w:r w:rsidR="00345E73" w:rsidRPr="00E92B19">
        <w:rPr>
          <w:rFonts w:ascii="Arial" w:eastAsia="Times New Roman" w:hAnsi="Arial" w:cs="Arial"/>
          <w:color w:val="000000"/>
          <w:sz w:val="24"/>
          <w:szCs w:val="24"/>
          <w:lang w:eastAsia="pt-BR"/>
        </w:rPr>
        <w:t xml:space="preserve">em informações previstas, que consideram os valores de disponibilidades declaradas de geração e o consumo previsto </w:t>
      </w:r>
      <w:r w:rsidR="00A152D5">
        <w:rPr>
          <w:rFonts w:ascii="Arial" w:eastAsia="Times New Roman" w:hAnsi="Arial" w:cs="Arial"/>
          <w:color w:val="000000"/>
          <w:sz w:val="24"/>
          <w:szCs w:val="24"/>
          <w:lang w:eastAsia="pt-BR"/>
        </w:rPr>
        <w:t>em</w:t>
      </w:r>
      <w:r w:rsidR="00345E73" w:rsidRPr="00E92B19">
        <w:rPr>
          <w:rFonts w:ascii="Arial" w:eastAsia="Times New Roman" w:hAnsi="Arial" w:cs="Arial"/>
          <w:color w:val="000000"/>
          <w:sz w:val="24"/>
          <w:szCs w:val="24"/>
          <w:lang w:eastAsia="pt-BR"/>
        </w:rPr>
        <w:t xml:space="preserve"> cada submercado. O processo completo de cálculo do PLD consiste na utilização dos modelos </w:t>
      </w:r>
      <w:r w:rsidR="00036388" w:rsidRPr="00E92B19">
        <w:rPr>
          <w:rFonts w:ascii="Arial" w:eastAsia="Times New Roman" w:hAnsi="Arial" w:cs="Arial"/>
          <w:color w:val="000000"/>
          <w:sz w:val="24"/>
          <w:szCs w:val="24"/>
          <w:lang w:eastAsia="pt-BR"/>
        </w:rPr>
        <w:t xml:space="preserve">matemáticos </w:t>
      </w:r>
      <w:r w:rsidR="00345E73" w:rsidRPr="00E92B19">
        <w:rPr>
          <w:rFonts w:ascii="Arial" w:eastAsia="Times New Roman" w:hAnsi="Arial" w:cs="Arial"/>
          <w:color w:val="000000"/>
          <w:sz w:val="24"/>
          <w:szCs w:val="24"/>
          <w:lang w:eastAsia="pt-BR"/>
        </w:rPr>
        <w:t xml:space="preserve">computacionais NEWAVE e DECOMP, os quais produzem como resultado o Custo Marginal de Operação (CMO) de cada submercado, respectivamente em base mensal e semanal. O CMO é, portanto, </w:t>
      </w:r>
      <w:r w:rsidR="00584A5D" w:rsidRPr="00E92B19">
        <w:rPr>
          <w:rFonts w:ascii="Arial" w:eastAsia="Times New Roman" w:hAnsi="Arial" w:cs="Arial"/>
          <w:color w:val="000000"/>
          <w:sz w:val="24"/>
          <w:szCs w:val="24"/>
          <w:lang w:eastAsia="pt-BR"/>
        </w:rPr>
        <w:t>o custo da energia elétrica que orienta o Operador Nacional do Sistema (ONS) a realizar a coordenação e controle da operação da geração e da transmissão de energia elétrica no SIN</w:t>
      </w:r>
      <w:r w:rsidR="00ED08C5">
        <w:rPr>
          <w:rFonts w:ascii="Arial" w:eastAsia="Times New Roman" w:hAnsi="Arial" w:cs="Arial"/>
          <w:color w:val="000000"/>
          <w:sz w:val="24"/>
          <w:szCs w:val="24"/>
          <w:lang w:eastAsia="pt-BR"/>
        </w:rPr>
        <w:t>.</w:t>
      </w:r>
      <w:r w:rsidR="003565BB">
        <w:rPr>
          <w:rFonts w:ascii="Arial" w:eastAsia="Times New Roman" w:hAnsi="Arial" w:cs="Arial"/>
          <w:color w:val="000000"/>
          <w:sz w:val="24"/>
          <w:szCs w:val="24"/>
          <w:lang w:eastAsia="pt-BR"/>
        </w:rPr>
        <w:t xml:space="preserve"> </w:t>
      </w:r>
      <w:bookmarkStart w:id="8" w:name="_Hlk29392581"/>
      <w:r w:rsidR="003565BB">
        <w:rPr>
          <w:rFonts w:ascii="Arial" w:eastAsia="Times New Roman" w:hAnsi="Arial" w:cs="Arial"/>
          <w:color w:val="000000"/>
          <w:sz w:val="24"/>
          <w:szCs w:val="24"/>
          <w:lang w:eastAsia="pt-BR"/>
        </w:rPr>
        <w:t xml:space="preserve">A partir de 2021, o CMO de cada submercado será calculado em base </w:t>
      </w:r>
      <w:r w:rsidR="00C613E8">
        <w:rPr>
          <w:rFonts w:ascii="Arial" w:eastAsia="Times New Roman" w:hAnsi="Arial" w:cs="Arial"/>
          <w:color w:val="000000"/>
          <w:sz w:val="24"/>
          <w:szCs w:val="24"/>
          <w:lang w:eastAsia="pt-BR"/>
        </w:rPr>
        <w:t>hor</w:t>
      </w:r>
      <w:r w:rsidR="003565BB">
        <w:rPr>
          <w:rFonts w:ascii="Arial" w:eastAsia="Times New Roman" w:hAnsi="Arial" w:cs="Arial"/>
          <w:color w:val="000000"/>
          <w:sz w:val="24"/>
          <w:szCs w:val="24"/>
          <w:lang w:eastAsia="pt-BR"/>
        </w:rPr>
        <w:t xml:space="preserve">ária, com base </w:t>
      </w:r>
      <w:r w:rsidR="001B266D">
        <w:rPr>
          <w:rFonts w:ascii="Arial" w:eastAsia="Times New Roman" w:hAnsi="Arial" w:cs="Arial"/>
          <w:color w:val="000000"/>
          <w:sz w:val="24"/>
          <w:szCs w:val="24"/>
          <w:lang w:eastAsia="pt-BR"/>
        </w:rPr>
        <w:t>no</w:t>
      </w:r>
      <w:r w:rsidR="00B57C9F">
        <w:rPr>
          <w:rFonts w:ascii="Arial" w:eastAsia="Times New Roman" w:hAnsi="Arial" w:cs="Arial"/>
          <w:color w:val="000000"/>
          <w:sz w:val="24"/>
          <w:szCs w:val="24"/>
          <w:lang w:eastAsia="pt-BR"/>
        </w:rPr>
        <w:t xml:space="preserve"> </w:t>
      </w:r>
      <w:proofErr w:type="gramStart"/>
      <w:r w:rsidR="00B57C9F" w:rsidRPr="00E92B19">
        <w:rPr>
          <w:rFonts w:ascii="Arial" w:eastAsia="Times New Roman" w:hAnsi="Arial" w:cs="Arial"/>
          <w:color w:val="000000"/>
          <w:sz w:val="24"/>
          <w:szCs w:val="24"/>
          <w:lang w:eastAsia="pt-BR"/>
        </w:rPr>
        <w:t xml:space="preserve">modelo </w:t>
      </w:r>
      <w:r w:rsidR="003565BB">
        <w:rPr>
          <w:rFonts w:ascii="Arial" w:eastAsia="Times New Roman" w:hAnsi="Arial" w:cs="Arial"/>
          <w:color w:val="000000"/>
          <w:sz w:val="24"/>
          <w:szCs w:val="24"/>
          <w:lang w:eastAsia="pt-BR"/>
        </w:rPr>
        <w:t>Dessem</w:t>
      </w:r>
      <w:proofErr w:type="gramEnd"/>
      <w:r w:rsidR="003565BB">
        <w:rPr>
          <w:rFonts w:ascii="Arial" w:eastAsia="Times New Roman" w:hAnsi="Arial" w:cs="Arial"/>
          <w:color w:val="000000"/>
          <w:sz w:val="24"/>
          <w:szCs w:val="24"/>
          <w:lang w:eastAsia="pt-BR"/>
        </w:rPr>
        <w:t>.</w:t>
      </w:r>
      <w:bookmarkEnd w:id="8"/>
    </w:p>
    <w:p w14:paraId="031D1911" w14:textId="3460E8A3" w:rsidR="00AF38BE" w:rsidRPr="00E92B19" w:rsidRDefault="00D21201" w:rsidP="00160860">
      <w:pPr>
        <w:shd w:val="clear" w:color="auto" w:fill="FFFFFF"/>
        <w:spacing w:after="300" w:line="255" w:lineRule="atLeast"/>
        <w:jc w:val="both"/>
        <w:textAlignment w:val="baseline"/>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O</w:t>
      </w:r>
      <w:r w:rsidR="00345E73" w:rsidRPr="00E92B19">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 modelos </w:t>
      </w:r>
      <w:r w:rsidR="00345E73" w:rsidRPr="00E92B19">
        <w:rPr>
          <w:rFonts w:ascii="Arial" w:eastAsia="Times New Roman" w:hAnsi="Arial" w:cs="Arial"/>
          <w:color w:val="000000"/>
          <w:sz w:val="24"/>
          <w:szCs w:val="24"/>
          <w:lang w:eastAsia="pt-BR"/>
        </w:rPr>
        <w:t>computacionais</w:t>
      </w:r>
      <w:r w:rsidRPr="00E92B19">
        <w:rPr>
          <w:rFonts w:ascii="Arial" w:eastAsia="Times New Roman" w:hAnsi="Arial" w:cs="Arial"/>
          <w:color w:val="000000"/>
          <w:sz w:val="24"/>
          <w:szCs w:val="24"/>
          <w:lang w:eastAsia="pt-BR"/>
        </w:rPr>
        <w:t xml:space="preserve"> têm por objetivo </w:t>
      </w:r>
      <w:r w:rsidR="003D6149" w:rsidRPr="00E92B19">
        <w:rPr>
          <w:rFonts w:ascii="Arial" w:eastAsia="Times New Roman" w:hAnsi="Arial" w:cs="Arial"/>
          <w:color w:val="000000"/>
          <w:sz w:val="24"/>
          <w:szCs w:val="24"/>
          <w:lang w:eastAsia="pt-BR"/>
        </w:rPr>
        <w:t xml:space="preserve">verificar se é </w:t>
      </w:r>
      <w:r w:rsidR="00E93AA6" w:rsidRPr="00E92B19">
        <w:rPr>
          <w:rFonts w:ascii="Arial" w:eastAsia="Times New Roman" w:hAnsi="Arial" w:cs="Arial"/>
          <w:color w:val="000000"/>
          <w:sz w:val="24"/>
          <w:szCs w:val="24"/>
          <w:lang w:eastAsia="pt-BR"/>
        </w:rPr>
        <w:t>recomendável</w:t>
      </w:r>
      <w:r w:rsidR="003D6149" w:rsidRPr="00E92B19">
        <w:rPr>
          <w:rFonts w:ascii="Arial" w:eastAsia="Times New Roman" w:hAnsi="Arial" w:cs="Arial"/>
          <w:color w:val="000000"/>
          <w:sz w:val="24"/>
          <w:szCs w:val="24"/>
          <w:lang w:eastAsia="pt-BR"/>
        </w:rPr>
        <w:t xml:space="preserve"> utilizar de imediato a água dos reservatórios das usinas hidrelétrica</w:t>
      </w:r>
      <w:r w:rsidR="00E93AA6" w:rsidRPr="00E92B19">
        <w:rPr>
          <w:rFonts w:ascii="Arial" w:eastAsia="Times New Roman" w:hAnsi="Arial" w:cs="Arial"/>
          <w:color w:val="000000"/>
          <w:sz w:val="24"/>
          <w:szCs w:val="24"/>
          <w:lang w:eastAsia="pt-BR"/>
        </w:rPr>
        <w:t>s</w:t>
      </w:r>
      <w:r w:rsidR="003D6149" w:rsidRPr="00E92B19">
        <w:rPr>
          <w:rFonts w:ascii="Arial" w:eastAsia="Times New Roman" w:hAnsi="Arial" w:cs="Arial"/>
          <w:color w:val="000000"/>
          <w:sz w:val="24"/>
          <w:szCs w:val="24"/>
          <w:lang w:eastAsia="pt-BR"/>
        </w:rPr>
        <w:t xml:space="preserve"> ou </w:t>
      </w:r>
      <w:r w:rsidR="00E93AA6" w:rsidRPr="00E92B19">
        <w:rPr>
          <w:rFonts w:ascii="Arial" w:eastAsia="Times New Roman" w:hAnsi="Arial" w:cs="Arial"/>
          <w:color w:val="000000"/>
          <w:sz w:val="24"/>
          <w:szCs w:val="24"/>
          <w:lang w:eastAsia="pt-BR"/>
        </w:rPr>
        <w:t xml:space="preserve">é mais seguro </w:t>
      </w:r>
      <w:r w:rsidR="003D6149" w:rsidRPr="00E92B19">
        <w:rPr>
          <w:rFonts w:ascii="Arial" w:eastAsia="Times New Roman" w:hAnsi="Arial" w:cs="Arial"/>
          <w:color w:val="000000"/>
          <w:sz w:val="24"/>
          <w:szCs w:val="24"/>
          <w:lang w:eastAsia="pt-BR"/>
        </w:rPr>
        <w:t xml:space="preserve">armazená-la para o futuro. </w:t>
      </w:r>
      <w:r w:rsidR="00AF38BE" w:rsidRPr="00E92B19">
        <w:rPr>
          <w:rFonts w:ascii="Arial" w:eastAsia="Times New Roman" w:hAnsi="Arial" w:cs="Arial"/>
          <w:color w:val="000000"/>
          <w:sz w:val="24"/>
          <w:szCs w:val="24"/>
          <w:lang w:eastAsia="pt-BR"/>
        </w:rPr>
        <w:t>Isso se dá porque as usinas hidrelétricas são responsáveis pela maior parte da geração de energia elétrica nacional.</w:t>
      </w:r>
    </w:p>
    <w:p w14:paraId="5AED630A" w14:textId="2819BCE4" w:rsidR="00D21201" w:rsidRPr="00E92B19" w:rsidRDefault="003D6149" w:rsidP="00160860">
      <w:pPr>
        <w:shd w:val="clear" w:color="auto" w:fill="FFFFFF"/>
        <w:spacing w:after="300" w:line="255" w:lineRule="atLeast"/>
        <w:jc w:val="both"/>
        <w:textAlignment w:val="baseline"/>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Se a indicação dos modelos apontar para o uso imediato das reservas de água, isso significa que os cálculos </w:t>
      </w:r>
      <w:r w:rsidR="00AF38BE" w:rsidRPr="00E92B19">
        <w:rPr>
          <w:rFonts w:ascii="Arial" w:eastAsia="Times New Roman" w:hAnsi="Arial" w:cs="Arial"/>
          <w:color w:val="000000"/>
          <w:sz w:val="24"/>
          <w:szCs w:val="24"/>
          <w:lang w:eastAsia="pt-BR"/>
        </w:rPr>
        <w:t xml:space="preserve">mostram que </w:t>
      </w:r>
      <w:r w:rsidRPr="00E92B19">
        <w:rPr>
          <w:rFonts w:ascii="Arial" w:eastAsia="Times New Roman" w:hAnsi="Arial" w:cs="Arial"/>
          <w:color w:val="000000"/>
          <w:sz w:val="24"/>
          <w:szCs w:val="24"/>
          <w:lang w:eastAsia="pt-BR"/>
        </w:rPr>
        <w:t xml:space="preserve">reservatórios </w:t>
      </w:r>
      <w:r w:rsidR="00AF38BE" w:rsidRPr="00E92B19">
        <w:rPr>
          <w:rFonts w:ascii="Arial" w:eastAsia="Times New Roman" w:hAnsi="Arial" w:cs="Arial"/>
          <w:color w:val="000000"/>
          <w:sz w:val="24"/>
          <w:szCs w:val="24"/>
          <w:lang w:eastAsia="pt-BR"/>
        </w:rPr>
        <w:t xml:space="preserve">serão suficientes para gerar energia no período seco das diversas regiões do país e ainda </w:t>
      </w:r>
      <w:r w:rsidR="00584A5D" w:rsidRPr="00E92B19">
        <w:rPr>
          <w:rFonts w:ascii="Arial" w:eastAsia="Times New Roman" w:hAnsi="Arial" w:cs="Arial"/>
          <w:color w:val="000000"/>
          <w:sz w:val="24"/>
          <w:szCs w:val="24"/>
          <w:lang w:eastAsia="pt-BR"/>
        </w:rPr>
        <w:t>dispor de</w:t>
      </w:r>
      <w:r w:rsidR="00AF38BE" w:rsidRPr="00E92B19">
        <w:rPr>
          <w:rFonts w:ascii="Arial" w:eastAsia="Times New Roman" w:hAnsi="Arial" w:cs="Arial"/>
          <w:color w:val="000000"/>
          <w:sz w:val="24"/>
          <w:szCs w:val="24"/>
          <w:lang w:eastAsia="pt-BR"/>
        </w:rPr>
        <w:t xml:space="preserve"> uma reserva de água até que comece o período de chuvas. Se, ao contrário, os cálculos apontarem que há ou pode haver escassez de água para a geração, haverá a ordem para operação de um maior número de usinas termoelétricas, </w:t>
      </w:r>
      <w:r w:rsidR="00571E13" w:rsidRPr="00E92B19">
        <w:rPr>
          <w:rFonts w:ascii="Arial" w:eastAsia="Times New Roman" w:hAnsi="Arial" w:cs="Arial"/>
          <w:color w:val="000000"/>
          <w:sz w:val="24"/>
          <w:szCs w:val="24"/>
          <w:lang w:eastAsia="pt-BR"/>
        </w:rPr>
        <w:t>cujo combustível deverá ser pago, o que eleva o preço do PLD.</w:t>
      </w:r>
    </w:p>
    <w:p w14:paraId="2745E775" w14:textId="75E562A1" w:rsidR="003F566B" w:rsidRPr="00E92B19" w:rsidRDefault="00BC0D91" w:rsidP="00160860">
      <w:pPr>
        <w:shd w:val="clear" w:color="auto" w:fill="FFFFFF"/>
        <w:spacing w:after="300" w:line="255" w:lineRule="atLeast"/>
        <w:jc w:val="both"/>
        <w:textAlignment w:val="baseline"/>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Assim, com base nas condições hidrológicas, na demanda de energia, nos preços de combustível, na entrada </w:t>
      </w:r>
      <w:r w:rsidR="00584A5D" w:rsidRPr="00E92B19">
        <w:rPr>
          <w:rFonts w:ascii="Arial" w:eastAsia="Times New Roman" w:hAnsi="Arial" w:cs="Arial"/>
          <w:color w:val="000000"/>
          <w:sz w:val="24"/>
          <w:szCs w:val="24"/>
          <w:lang w:eastAsia="pt-BR"/>
        </w:rPr>
        <w:t xml:space="preserve">em operação </w:t>
      </w:r>
      <w:r w:rsidRPr="00E92B19">
        <w:rPr>
          <w:rFonts w:ascii="Arial" w:eastAsia="Times New Roman" w:hAnsi="Arial" w:cs="Arial"/>
          <w:color w:val="000000"/>
          <w:sz w:val="24"/>
          <w:szCs w:val="24"/>
          <w:lang w:eastAsia="pt-BR"/>
        </w:rPr>
        <w:t>de nov</w:t>
      </w:r>
      <w:r w:rsidR="00584A5D" w:rsidRPr="00E92B19">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s </w:t>
      </w:r>
      <w:r w:rsidR="00584A5D" w:rsidRPr="00E92B19">
        <w:rPr>
          <w:rFonts w:ascii="Arial" w:eastAsia="Times New Roman" w:hAnsi="Arial" w:cs="Arial"/>
          <w:color w:val="000000"/>
          <w:sz w:val="24"/>
          <w:szCs w:val="24"/>
          <w:lang w:eastAsia="pt-BR"/>
        </w:rPr>
        <w:t>usinas geradoras</w:t>
      </w:r>
      <w:r w:rsidRPr="00E92B19">
        <w:rPr>
          <w:rFonts w:ascii="Arial" w:eastAsia="Times New Roman" w:hAnsi="Arial" w:cs="Arial"/>
          <w:color w:val="000000"/>
          <w:sz w:val="24"/>
          <w:szCs w:val="24"/>
          <w:lang w:eastAsia="pt-BR"/>
        </w:rPr>
        <w:t xml:space="preserve"> e </w:t>
      </w:r>
      <w:r w:rsidRPr="00E92B19">
        <w:rPr>
          <w:rFonts w:ascii="Arial" w:eastAsia="Times New Roman" w:hAnsi="Arial" w:cs="Arial"/>
          <w:color w:val="000000"/>
          <w:sz w:val="24"/>
          <w:szCs w:val="24"/>
          <w:lang w:eastAsia="pt-BR"/>
        </w:rPr>
        <w:lastRenderedPageBreak/>
        <w:t xml:space="preserve">na disponibilidade de equipamentos de geração e transmissão, o modelo de precificação </w:t>
      </w:r>
      <w:r w:rsidR="00A152D5">
        <w:rPr>
          <w:rFonts w:ascii="Arial" w:eastAsia="Times New Roman" w:hAnsi="Arial" w:cs="Arial"/>
          <w:color w:val="000000"/>
          <w:sz w:val="24"/>
          <w:szCs w:val="24"/>
          <w:lang w:eastAsia="pt-BR"/>
        </w:rPr>
        <w:t>indica a geração</w:t>
      </w:r>
      <w:r w:rsidRPr="00E92B19">
        <w:rPr>
          <w:rFonts w:ascii="Arial" w:eastAsia="Times New Roman" w:hAnsi="Arial" w:cs="Arial"/>
          <w:color w:val="000000"/>
          <w:sz w:val="24"/>
          <w:szCs w:val="24"/>
          <w:lang w:eastAsia="pt-BR"/>
        </w:rPr>
        <w:t xml:space="preserve"> </w:t>
      </w:r>
      <w:r w:rsidR="00A152D5">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despacho) ótim</w:t>
      </w:r>
      <w:r w:rsidR="00A152D5">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definindo a geração hidráulica e a geração térmica para cada submercado. Como resultado desse processo são obtidos os CMO para </w:t>
      </w:r>
      <w:r w:rsidR="00584A5D" w:rsidRPr="00E92B19">
        <w:rPr>
          <w:rFonts w:ascii="Arial" w:eastAsia="Times New Roman" w:hAnsi="Arial" w:cs="Arial"/>
          <w:color w:val="000000"/>
          <w:sz w:val="24"/>
          <w:szCs w:val="24"/>
          <w:lang w:eastAsia="pt-BR"/>
        </w:rPr>
        <w:t>cada</w:t>
      </w:r>
      <w:r w:rsidRPr="00E92B19">
        <w:rPr>
          <w:rFonts w:ascii="Arial" w:eastAsia="Times New Roman" w:hAnsi="Arial" w:cs="Arial"/>
          <w:color w:val="000000"/>
          <w:sz w:val="24"/>
          <w:szCs w:val="24"/>
          <w:lang w:eastAsia="pt-BR"/>
        </w:rPr>
        <w:t xml:space="preserve"> período estudado, patamar de carga e submercado.</w:t>
      </w:r>
    </w:p>
    <w:p w14:paraId="5B481E73" w14:textId="1C2A1540" w:rsidR="0042091E" w:rsidRPr="00E92B19" w:rsidRDefault="00160860"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w:t>
      </w:r>
      <w:r w:rsidR="00D5276A" w:rsidRPr="00E92B19">
        <w:rPr>
          <w:rFonts w:ascii="Arial" w:eastAsia="Times New Roman" w:hAnsi="Arial" w:cs="Arial"/>
          <w:color w:val="000000"/>
          <w:sz w:val="24"/>
          <w:szCs w:val="24"/>
          <w:lang w:eastAsia="pt-BR"/>
        </w:rPr>
        <w:t xml:space="preserve"> PLD</w:t>
      </w:r>
      <w:r>
        <w:rPr>
          <w:rFonts w:ascii="Arial" w:eastAsia="Times New Roman" w:hAnsi="Arial" w:cs="Arial"/>
          <w:color w:val="000000"/>
          <w:sz w:val="24"/>
          <w:szCs w:val="24"/>
          <w:lang w:eastAsia="pt-BR"/>
        </w:rPr>
        <w:t>, portanto,</w:t>
      </w:r>
      <w:r w:rsidR="00D5276A" w:rsidRPr="00E92B19">
        <w:rPr>
          <w:rFonts w:ascii="Arial" w:eastAsia="Times New Roman" w:hAnsi="Arial" w:cs="Arial"/>
          <w:color w:val="000000"/>
          <w:sz w:val="24"/>
          <w:szCs w:val="24"/>
          <w:lang w:eastAsia="pt-BR"/>
        </w:rPr>
        <w:t xml:space="preserve"> pode variar diariamente em função do nível de consumo de energia elétrica no país em cada uma das 24 horas do dia. Esses níveis de consumo são três, conhecidos como patamares de carga leve, média e pesada no jargão técnico. </w:t>
      </w:r>
      <w:r w:rsidR="0042091E" w:rsidRPr="00E92B19">
        <w:rPr>
          <w:rFonts w:ascii="Arial" w:eastAsia="Times New Roman" w:hAnsi="Arial" w:cs="Arial"/>
          <w:color w:val="000000"/>
          <w:sz w:val="24"/>
          <w:szCs w:val="24"/>
          <w:lang w:eastAsia="pt-BR"/>
        </w:rPr>
        <w:t>Os intervalos de duração de cada patamar são determinados para cada mês de apuração pelo </w:t>
      </w:r>
      <w:hyperlink r:id="rId16" w:history="1">
        <w:r w:rsidR="0042091E" w:rsidRPr="00E92B19">
          <w:rPr>
            <w:rFonts w:ascii="Arial" w:eastAsia="Times New Roman" w:hAnsi="Arial" w:cs="Arial"/>
            <w:color w:val="000000"/>
            <w:sz w:val="24"/>
            <w:szCs w:val="24"/>
            <w:lang w:eastAsia="pt-BR"/>
          </w:rPr>
          <w:t>ONS</w:t>
        </w:r>
      </w:hyperlink>
      <w:r w:rsidR="0042091E" w:rsidRPr="00E92B19">
        <w:rPr>
          <w:rFonts w:ascii="Arial" w:eastAsia="Times New Roman" w:hAnsi="Arial" w:cs="Arial"/>
          <w:color w:val="000000"/>
          <w:sz w:val="24"/>
          <w:szCs w:val="24"/>
          <w:lang w:eastAsia="pt-BR"/>
        </w:rPr>
        <w:t> e informados à CCEE, para que sejam considerados</w:t>
      </w:r>
      <w:r w:rsidR="00434B54">
        <w:rPr>
          <w:rFonts w:ascii="Arial" w:eastAsia="Times New Roman" w:hAnsi="Arial" w:cs="Arial"/>
          <w:color w:val="000000"/>
          <w:sz w:val="24"/>
          <w:szCs w:val="24"/>
          <w:lang w:eastAsia="pt-BR"/>
        </w:rPr>
        <w:t xml:space="preserve"> na definição do PLD</w:t>
      </w:r>
      <w:r w:rsidR="0042091E" w:rsidRPr="00E92B19">
        <w:rPr>
          <w:rFonts w:ascii="Arial" w:eastAsia="Times New Roman" w:hAnsi="Arial" w:cs="Arial"/>
          <w:color w:val="000000"/>
          <w:sz w:val="24"/>
          <w:szCs w:val="24"/>
          <w:lang w:eastAsia="pt-BR"/>
        </w:rPr>
        <w:t>. </w:t>
      </w:r>
      <w:r w:rsidR="00D5276A" w:rsidRPr="00E92B19">
        <w:rPr>
          <w:rFonts w:ascii="Arial" w:eastAsia="Times New Roman" w:hAnsi="Arial" w:cs="Arial"/>
          <w:color w:val="000000"/>
          <w:sz w:val="24"/>
          <w:szCs w:val="24"/>
          <w:lang w:eastAsia="pt-BR"/>
        </w:rPr>
        <w:t>O PLD também varia semanalmente em cada uma das quatro regiões (conhecidas como submercados) em que o SIN é dividido (submercados Norte, Nordeste, Sudeste-Centro Oeste e Sul). Os valores do PLD situam-se entre um limite inferior (piso do PLD) e um superior (teto do PLD), cujos valores são ajustados todos os anos pela Aneel.</w:t>
      </w:r>
    </w:p>
    <w:p w14:paraId="44A1D8B0" w14:textId="7A2FE6CB" w:rsidR="000E2600" w:rsidRPr="00E92B19" w:rsidRDefault="000E2600" w:rsidP="00160860">
      <w:pPr>
        <w:shd w:val="clear" w:color="auto" w:fill="FFFFFF"/>
        <w:spacing w:after="300" w:line="255" w:lineRule="atLeast"/>
        <w:jc w:val="both"/>
        <w:textAlignment w:val="baseline"/>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No cálculo do PLD não são consideradas as restrições de transmissão internas a cada submercado e as usinas em testes, de forma que a energia comercializada seja tratada como igualmente disponível em todos os seus pontos de consumo e que, conseq</w:t>
      </w:r>
      <w:r w:rsidR="0042091E" w:rsidRPr="00E92B19">
        <w:rPr>
          <w:rFonts w:ascii="Arial" w:eastAsia="Times New Roman" w:hAnsi="Arial" w:cs="Arial"/>
          <w:color w:val="000000"/>
          <w:sz w:val="24"/>
          <w:szCs w:val="24"/>
          <w:lang w:eastAsia="pt-BR"/>
        </w:rPr>
        <w:t>u</w:t>
      </w:r>
      <w:r w:rsidRPr="00E92B19">
        <w:rPr>
          <w:rFonts w:ascii="Arial" w:eastAsia="Times New Roman" w:hAnsi="Arial" w:cs="Arial"/>
          <w:color w:val="000000"/>
          <w:sz w:val="24"/>
          <w:szCs w:val="24"/>
          <w:lang w:eastAsia="pt-BR"/>
        </w:rPr>
        <w:t>entemente, o preço seja único dentro de cada uma dessas regiões. No cálculo do preço são consideradas apenas as restrições de transmissão de energia entre os submercados (limites de intercâmbios).</w:t>
      </w:r>
    </w:p>
    <w:p w14:paraId="626DE725" w14:textId="3C8F6573" w:rsidR="000E2600" w:rsidRPr="00B80A5C" w:rsidRDefault="000E2600" w:rsidP="00B80A5C">
      <w:pPr>
        <w:spacing w:after="240" w:line="240" w:lineRule="auto"/>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Medição</w:t>
      </w:r>
    </w:p>
    <w:p w14:paraId="4957A126" w14:textId="6BF43815" w:rsidR="00FF2CE8" w:rsidRPr="00E92B19" w:rsidRDefault="00904BEC"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 </w:t>
      </w:r>
      <w:r w:rsidR="00FF2CE8" w:rsidRPr="00E92B19">
        <w:rPr>
          <w:rFonts w:ascii="Arial" w:eastAsia="Times New Roman" w:hAnsi="Arial" w:cs="Arial"/>
          <w:color w:val="000000"/>
          <w:sz w:val="24"/>
          <w:szCs w:val="24"/>
          <w:lang w:eastAsia="pt-BR"/>
        </w:rPr>
        <w:t xml:space="preserve">medição da energia gerada e consumida </w:t>
      </w:r>
      <w:r w:rsidR="00DE4581">
        <w:rPr>
          <w:rFonts w:ascii="Arial" w:eastAsia="Times New Roman" w:hAnsi="Arial" w:cs="Arial"/>
          <w:color w:val="000000"/>
          <w:sz w:val="24"/>
          <w:szCs w:val="24"/>
          <w:lang w:eastAsia="pt-BR"/>
        </w:rPr>
        <w:t>permanece de responsabilidade</w:t>
      </w:r>
      <w:r w:rsidR="00FF2CE8" w:rsidRPr="00E92B19">
        <w:rPr>
          <w:rFonts w:ascii="Arial" w:eastAsia="Times New Roman" w:hAnsi="Arial" w:cs="Arial"/>
          <w:color w:val="000000"/>
          <w:sz w:val="24"/>
          <w:szCs w:val="24"/>
          <w:lang w:eastAsia="pt-BR"/>
        </w:rPr>
        <w:t xml:space="preserve"> </w:t>
      </w:r>
      <w:r w:rsidR="00DE4581">
        <w:rPr>
          <w:rFonts w:ascii="Arial" w:eastAsia="Times New Roman" w:hAnsi="Arial" w:cs="Arial"/>
          <w:color w:val="000000"/>
          <w:sz w:val="24"/>
          <w:szCs w:val="24"/>
          <w:lang w:eastAsia="pt-BR"/>
        </w:rPr>
        <w:t xml:space="preserve">da distribuidora local e é </w:t>
      </w:r>
      <w:r w:rsidR="00FF2CE8" w:rsidRPr="00E92B19">
        <w:rPr>
          <w:rFonts w:ascii="Arial" w:eastAsia="Times New Roman" w:hAnsi="Arial" w:cs="Arial"/>
          <w:color w:val="000000"/>
          <w:sz w:val="24"/>
          <w:szCs w:val="24"/>
          <w:lang w:eastAsia="pt-BR"/>
        </w:rPr>
        <w:t>feita por m</w:t>
      </w:r>
      <w:r w:rsidR="000E2600" w:rsidRPr="00E92B19">
        <w:rPr>
          <w:rFonts w:ascii="Arial" w:eastAsia="Times New Roman" w:hAnsi="Arial" w:cs="Arial"/>
          <w:color w:val="000000"/>
          <w:sz w:val="24"/>
          <w:szCs w:val="24"/>
          <w:lang w:eastAsia="pt-BR"/>
        </w:rPr>
        <w:t xml:space="preserve">edidores e </w:t>
      </w:r>
      <w:r w:rsidR="00FF2CE8" w:rsidRPr="00E92B19">
        <w:rPr>
          <w:rFonts w:ascii="Arial" w:eastAsia="Times New Roman" w:hAnsi="Arial" w:cs="Arial"/>
          <w:color w:val="000000"/>
          <w:sz w:val="24"/>
          <w:szCs w:val="24"/>
          <w:lang w:eastAsia="pt-BR"/>
        </w:rPr>
        <w:t>outros</w:t>
      </w:r>
      <w:r w:rsidR="000E2600" w:rsidRPr="00E92B19">
        <w:rPr>
          <w:rFonts w:ascii="Arial" w:eastAsia="Times New Roman" w:hAnsi="Arial" w:cs="Arial"/>
          <w:color w:val="000000"/>
          <w:sz w:val="24"/>
          <w:szCs w:val="24"/>
          <w:lang w:eastAsia="pt-BR"/>
        </w:rPr>
        <w:t xml:space="preserve"> equipamentos</w:t>
      </w:r>
      <w:r w:rsidR="00FF2CE8" w:rsidRPr="00E92B19">
        <w:rPr>
          <w:rFonts w:ascii="Arial" w:eastAsia="Times New Roman" w:hAnsi="Arial" w:cs="Arial"/>
          <w:color w:val="000000"/>
          <w:sz w:val="24"/>
          <w:szCs w:val="24"/>
          <w:lang w:eastAsia="pt-BR"/>
        </w:rPr>
        <w:t xml:space="preserve">, que enviam os dados à CCEE, que faz diariamente a </w:t>
      </w:r>
      <w:r w:rsidR="000E2600" w:rsidRPr="00E92B19">
        <w:rPr>
          <w:rFonts w:ascii="Arial" w:eastAsia="Times New Roman" w:hAnsi="Arial" w:cs="Arial"/>
          <w:color w:val="000000"/>
          <w:sz w:val="24"/>
          <w:szCs w:val="24"/>
          <w:lang w:eastAsia="pt-BR"/>
        </w:rPr>
        <w:t>coleta e o tratamento dos dados.</w:t>
      </w:r>
    </w:p>
    <w:p w14:paraId="0D3372F9" w14:textId="7404544F" w:rsidR="00DC513A" w:rsidRPr="00B80A5C" w:rsidRDefault="00DC513A" w:rsidP="00B80A5C">
      <w:pPr>
        <w:spacing w:after="240" w:line="240" w:lineRule="auto"/>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 xml:space="preserve">Contabilização </w:t>
      </w:r>
      <w:bookmarkStart w:id="9" w:name="_Hlk19795752"/>
      <w:r w:rsidRPr="00B80A5C">
        <w:rPr>
          <w:rFonts w:ascii="Arial" w:eastAsia="Times New Roman" w:hAnsi="Arial" w:cs="Arial"/>
          <w:b/>
          <w:bCs/>
          <w:color w:val="000000"/>
          <w:sz w:val="24"/>
          <w:szCs w:val="24"/>
          <w:lang w:eastAsia="pt-BR"/>
        </w:rPr>
        <w:t>d</w:t>
      </w:r>
      <w:r w:rsidR="00B80A5C">
        <w:rPr>
          <w:rFonts w:ascii="Arial" w:eastAsia="Times New Roman" w:hAnsi="Arial" w:cs="Arial"/>
          <w:b/>
          <w:bCs/>
          <w:color w:val="000000"/>
          <w:sz w:val="24"/>
          <w:szCs w:val="24"/>
          <w:lang w:eastAsia="pt-BR"/>
        </w:rPr>
        <w:t>a diferença entre a</w:t>
      </w:r>
      <w:r w:rsidRPr="00B80A5C">
        <w:rPr>
          <w:rFonts w:ascii="Arial" w:eastAsia="Times New Roman" w:hAnsi="Arial" w:cs="Arial"/>
          <w:b/>
          <w:bCs/>
          <w:color w:val="000000"/>
          <w:sz w:val="24"/>
          <w:szCs w:val="24"/>
          <w:lang w:eastAsia="pt-BR"/>
        </w:rPr>
        <w:t xml:space="preserve"> energia</w:t>
      </w:r>
      <w:r w:rsidR="00B80A5C">
        <w:rPr>
          <w:rFonts w:ascii="Arial" w:eastAsia="Times New Roman" w:hAnsi="Arial" w:cs="Arial"/>
          <w:b/>
          <w:bCs/>
          <w:color w:val="000000"/>
          <w:sz w:val="24"/>
          <w:szCs w:val="24"/>
          <w:lang w:eastAsia="pt-BR"/>
        </w:rPr>
        <w:t xml:space="preserve"> gerada e a consumida</w:t>
      </w:r>
      <w:bookmarkEnd w:id="9"/>
    </w:p>
    <w:p w14:paraId="09CE71FC" w14:textId="0D0C6D9C" w:rsidR="00DC513A" w:rsidRPr="00E92B19" w:rsidRDefault="001C15DC"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Mensalmente, a</w:t>
      </w:r>
      <w:r w:rsidR="00DC513A" w:rsidRPr="00E92B19">
        <w:rPr>
          <w:rFonts w:ascii="Arial" w:eastAsia="Times New Roman" w:hAnsi="Arial" w:cs="Arial"/>
          <w:color w:val="000000"/>
          <w:sz w:val="24"/>
          <w:szCs w:val="24"/>
          <w:lang w:eastAsia="pt-BR"/>
        </w:rPr>
        <w:t xml:space="preserve"> CCEE compara os montantes verificados, ou seja, a geração e o consumo registrados nos medidores de energia</w:t>
      </w:r>
      <w:r w:rsidR="00D74111" w:rsidRPr="00E92B19">
        <w:rPr>
          <w:rFonts w:ascii="Arial" w:eastAsia="Times New Roman" w:hAnsi="Arial" w:cs="Arial"/>
          <w:color w:val="000000"/>
          <w:sz w:val="24"/>
          <w:szCs w:val="24"/>
          <w:lang w:eastAsia="pt-BR"/>
        </w:rPr>
        <w:t xml:space="preserve"> dos </w:t>
      </w:r>
      <w:r w:rsidR="000E69AB" w:rsidRPr="00E92B19">
        <w:rPr>
          <w:rFonts w:ascii="Arial" w:eastAsia="Times New Roman" w:hAnsi="Arial" w:cs="Arial"/>
          <w:color w:val="000000"/>
          <w:sz w:val="24"/>
          <w:szCs w:val="24"/>
          <w:lang w:eastAsia="pt-BR"/>
        </w:rPr>
        <w:t>agentes da CCEE</w:t>
      </w:r>
      <w:r w:rsidR="00DC513A" w:rsidRPr="00E92B19">
        <w:rPr>
          <w:rFonts w:ascii="Arial" w:eastAsia="Times New Roman" w:hAnsi="Arial" w:cs="Arial"/>
          <w:color w:val="000000"/>
          <w:sz w:val="24"/>
          <w:szCs w:val="24"/>
          <w:lang w:eastAsia="pt-BR"/>
        </w:rPr>
        <w:t>,</w:t>
      </w:r>
      <w:r w:rsidR="00D74111" w:rsidRPr="00E92B19">
        <w:rPr>
          <w:rFonts w:ascii="Arial" w:eastAsia="Times New Roman" w:hAnsi="Arial" w:cs="Arial"/>
          <w:color w:val="000000"/>
          <w:sz w:val="24"/>
          <w:szCs w:val="24"/>
          <w:lang w:eastAsia="pt-BR"/>
        </w:rPr>
        <w:t xml:space="preserve"> </w:t>
      </w:r>
      <w:r w:rsidR="00DC513A" w:rsidRPr="00E92B19">
        <w:rPr>
          <w:rFonts w:ascii="Arial" w:eastAsia="Times New Roman" w:hAnsi="Arial" w:cs="Arial"/>
          <w:color w:val="000000"/>
          <w:sz w:val="24"/>
          <w:szCs w:val="24"/>
          <w:lang w:eastAsia="pt-BR"/>
        </w:rPr>
        <w:t>e os montantes contratados (os contratos de compra ou venda registrados no sistema da Câmara)</w:t>
      </w:r>
      <w:r w:rsidRPr="00E92B19">
        <w:rPr>
          <w:rFonts w:ascii="Arial" w:eastAsia="Times New Roman" w:hAnsi="Arial" w:cs="Arial"/>
          <w:color w:val="000000"/>
          <w:sz w:val="24"/>
          <w:szCs w:val="24"/>
          <w:lang w:eastAsia="pt-BR"/>
        </w:rPr>
        <w:t xml:space="preserve"> em cada uma das 24 horas do dia, em todos os dias de cada mês</w:t>
      </w:r>
      <w:r w:rsidR="00DC513A" w:rsidRPr="00E92B19">
        <w:rPr>
          <w:rFonts w:ascii="Arial" w:eastAsia="Times New Roman" w:hAnsi="Arial" w:cs="Arial"/>
          <w:color w:val="000000"/>
          <w:sz w:val="24"/>
          <w:szCs w:val="24"/>
          <w:lang w:eastAsia="pt-BR"/>
        </w:rPr>
        <w:t>.</w:t>
      </w:r>
      <w:r w:rsidR="005202FF" w:rsidRPr="00E92B19">
        <w:rPr>
          <w:rFonts w:ascii="Arial" w:eastAsia="Times New Roman" w:hAnsi="Arial" w:cs="Arial"/>
          <w:color w:val="000000"/>
          <w:sz w:val="24"/>
          <w:szCs w:val="24"/>
          <w:lang w:eastAsia="pt-BR"/>
        </w:rPr>
        <w:t xml:space="preserve"> As diferenças apuradas entre os montantes verificados e contratados são multiplicadas pelo valor do PLD em cada uma das horas do dia. Os valores financeiros resultantes são contabilizados em nome dos agentes envolvidos nas transações, como crédito ou débito</w:t>
      </w:r>
    </w:p>
    <w:p w14:paraId="4FF77483" w14:textId="77777777" w:rsidR="00DC513A" w:rsidRPr="00E92B19" w:rsidRDefault="00DC513A"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noProof/>
          <w:color w:val="000000"/>
          <w:sz w:val="24"/>
          <w:szCs w:val="24"/>
          <w:lang w:eastAsia="pt-BR"/>
        </w:rPr>
        <w:lastRenderedPageBreak/>
        <w:drawing>
          <wp:inline distT="0" distB="0" distL="0" distR="0" wp14:anchorId="6847CF61" wp14:editId="25EBB4BA">
            <wp:extent cx="2276475" cy="2266950"/>
            <wp:effectExtent l="0" t="0" r="9525" b="0"/>
            <wp:docPr id="6" name="Imagem 6" descr="https://lh4.googleusercontent.com/YnvTQuuB_i-Y-E2nnJUhIq_cdgF3XfRa2YqCiZMd_fHSp04yyeFpYAfcaqnf58Gch2YOKwtpVQkwbBbgrTCSbNr1E92YHw1m90zlEdtNnRM8ReD92rXD0TjM-Hl4bkJWN8dBS5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YnvTQuuB_i-Y-E2nnJUhIq_cdgF3XfRa2YqCiZMd_fHSp04yyeFpYAfcaqnf58Gch2YOKwtpVQkwbBbgrTCSbNr1E92YHw1m90zlEdtNnRM8ReD92rXD0TjM-Hl4bkJWN8dBS5s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6475" cy="2266950"/>
                    </a:xfrm>
                    <a:prstGeom prst="rect">
                      <a:avLst/>
                    </a:prstGeom>
                    <a:noFill/>
                    <a:ln>
                      <a:noFill/>
                    </a:ln>
                  </pic:spPr>
                </pic:pic>
              </a:graphicData>
            </a:graphic>
          </wp:inline>
        </w:drawing>
      </w:r>
      <w:r w:rsidRPr="00E92B19">
        <w:rPr>
          <w:rFonts w:ascii="Arial" w:eastAsia="Times New Roman" w:hAnsi="Arial" w:cs="Arial"/>
          <w:noProof/>
          <w:color w:val="000000"/>
          <w:sz w:val="24"/>
          <w:szCs w:val="24"/>
          <w:lang w:eastAsia="pt-BR"/>
        </w:rPr>
        <w:drawing>
          <wp:inline distT="0" distB="0" distL="0" distR="0" wp14:anchorId="5E81110B" wp14:editId="1877CC28">
            <wp:extent cx="3048000" cy="714375"/>
            <wp:effectExtent l="0" t="0" r="0" b="9525"/>
            <wp:docPr id="5" name="Imagem 5" descr="https://lh3.googleusercontent.com/wIXWCxJZ9zljK1AjvUEju_8ixQvKgfF9ldX6YlEMHV_AFoSrzQMQAfMGuDLxZcGofvlDg4eCv_JaX8sGeMbeCj85sFMAXa0O5AqIbMVJ1QNRGQPQY48Wn_F-QjUG6dokJCFZUF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wIXWCxJZ9zljK1AjvUEju_8ixQvKgfF9ldX6YlEMHV_AFoSrzQMQAfMGuDLxZcGofvlDg4eCv_JaX8sGeMbeCj85sFMAXa0O5AqIbMVJ1QNRGQPQY48Wn_F-QjUG6dokJCFZUFr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714375"/>
                    </a:xfrm>
                    <a:prstGeom prst="rect">
                      <a:avLst/>
                    </a:prstGeom>
                    <a:noFill/>
                    <a:ln>
                      <a:noFill/>
                    </a:ln>
                  </pic:spPr>
                </pic:pic>
              </a:graphicData>
            </a:graphic>
          </wp:inline>
        </w:drawing>
      </w:r>
    </w:p>
    <w:p w14:paraId="03464939" w14:textId="646B0D07" w:rsidR="000E69AB" w:rsidRPr="00B80A5C" w:rsidRDefault="000E69AB" w:rsidP="00B80A5C">
      <w:pPr>
        <w:spacing w:after="240" w:line="240" w:lineRule="auto"/>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Liquidação</w:t>
      </w:r>
      <w:r w:rsidR="005759D6" w:rsidRPr="00B80A5C">
        <w:rPr>
          <w:rFonts w:ascii="Arial" w:eastAsia="Times New Roman" w:hAnsi="Arial" w:cs="Arial"/>
          <w:b/>
          <w:bCs/>
          <w:color w:val="000000"/>
          <w:sz w:val="24"/>
          <w:szCs w:val="24"/>
          <w:lang w:eastAsia="pt-BR"/>
        </w:rPr>
        <w:t xml:space="preserve"> Financeira</w:t>
      </w:r>
      <w:r w:rsidR="00B80A5C" w:rsidRPr="00B80A5C">
        <w:rPr>
          <w:rFonts w:ascii="Arial" w:eastAsia="Times New Roman" w:hAnsi="Arial" w:cs="Arial"/>
          <w:b/>
          <w:bCs/>
          <w:color w:val="000000"/>
          <w:sz w:val="24"/>
          <w:szCs w:val="24"/>
          <w:lang w:eastAsia="pt-BR"/>
        </w:rPr>
        <w:t xml:space="preserve"> d</w:t>
      </w:r>
      <w:r w:rsidR="00B80A5C">
        <w:rPr>
          <w:rFonts w:ascii="Arial" w:eastAsia="Times New Roman" w:hAnsi="Arial" w:cs="Arial"/>
          <w:b/>
          <w:bCs/>
          <w:color w:val="000000"/>
          <w:sz w:val="24"/>
          <w:szCs w:val="24"/>
          <w:lang w:eastAsia="pt-BR"/>
        </w:rPr>
        <w:t>a diferença entre a</w:t>
      </w:r>
      <w:r w:rsidR="00B80A5C" w:rsidRPr="00B80A5C">
        <w:rPr>
          <w:rFonts w:ascii="Arial" w:eastAsia="Times New Roman" w:hAnsi="Arial" w:cs="Arial"/>
          <w:b/>
          <w:bCs/>
          <w:color w:val="000000"/>
          <w:sz w:val="24"/>
          <w:szCs w:val="24"/>
          <w:lang w:eastAsia="pt-BR"/>
        </w:rPr>
        <w:t xml:space="preserve"> energia</w:t>
      </w:r>
      <w:r w:rsidR="00B80A5C">
        <w:rPr>
          <w:rFonts w:ascii="Arial" w:eastAsia="Times New Roman" w:hAnsi="Arial" w:cs="Arial"/>
          <w:b/>
          <w:bCs/>
          <w:color w:val="000000"/>
          <w:sz w:val="24"/>
          <w:szCs w:val="24"/>
          <w:lang w:eastAsia="pt-BR"/>
        </w:rPr>
        <w:t xml:space="preserve"> gerada e a consumida</w:t>
      </w:r>
    </w:p>
    <w:p w14:paraId="79E27436" w14:textId="15032C7B" w:rsidR="005759D6" w:rsidRPr="00E92B19" w:rsidRDefault="00D5276A"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 liquidação </w:t>
      </w:r>
      <w:r w:rsidR="005759D6" w:rsidRPr="00E92B19">
        <w:rPr>
          <w:rFonts w:ascii="Arial" w:eastAsia="Times New Roman" w:hAnsi="Arial" w:cs="Arial"/>
          <w:color w:val="000000"/>
          <w:sz w:val="24"/>
          <w:szCs w:val="24"/>
          <w:lang w:eastAsia="pt-BR"/>
        </w:rPr>
        <w:t>financeira é realizada mensalmente pela CCEE e marca o momento de pagamento e recebimento dos débitos e créditos apurados pelo processo de contabilização</w:t>
      </w:r>
      <w:r w:rsidR="00B80A5C" w:rsidRPr="00B80A5C">
        <w:rPr>
          <w:rFonts w:ascii="Arial" w:eastAsia="Times New Roman" w:hAnsi="Arial" w:cs="Arial"/>
          <w:color w:val="000000"/>
          <w:sz w:val="24"/>
          <w:szCs w:val="24"/>
          <w:lang w:eastAsia="pt-BR"/>
        </w:rPr>
        <w:t xml:space="preserve"> da diferença entre a energia gerada e a consumida</w:t>
      </w:r>
      <w:r w:rsidR="005759D6" w:rsidRPr="00E92B19">
        <w:rPr>
          <w:rFonts w:ascii="Arial" w:eastAsia="Times New Roman" w:hAnsi="Arial" w:cs="Arial"/>
          <w:color w:val="000000"/>
          <w:sz w:val="24"/>
          <w:szCs w:val="24"/>
          <w:lang w:eastAsia="pt-BR"/>
        </w:rPr>
        <w:t>.</w:t>
      </w:r>
    </w:p>
    <w:p w14:paraId="38373584" w14:textId="7204E392" w:rsidR="005759D6" w:rsidRPr="00E92B19" w:rsidRDefault="005759D6"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A operação de tais compensações é realizada por uma instituição financeira autorizada pelo Banco Central, contratada pela CCEE, hoje o Bradesco, que recebe valores devidos num dia e credita os valores aos credores no outro dia.</w:t>
      </w:r>
    </w:p>
    <w:p w14:paraId="3C31F0C4" w14:textId="1834335B" w:rsidR="005759D6" w:rsidRPr="00E92B19" w:rsidRDefault="005759D6"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A CCEE não é contraparte na liquidação, tendo somente o papel de viabilizar a realização das compensações financeiras. Não há emissão de notas fiscais pela CCEE aos agentes, e os resultados das operações são divulgados por meio de relatórios mensais.</w:t>
      </w:r>
    </w:p>
    <w:p w14:paraId="6F9A6CDB" w14:textId="36F155D3" w:rsidR="00DC513A" w:rsidRPr="00B80A5C" w:rsidRDefault="00A152D5" w:rsidP="00B80A5C">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B80A5C">
        <w:rPr>
          <w:rFonts w:ascii="Arial" w:eastAsia="Times New Roman" w:hAnsi="Arial" w:cs="Arial"/>
          <w:b/>
          <w:bCs/>
          <w:color w:val="000000"/>
          <w:sz w:val="24"/>
          <w:szCs w:val="24"/>
          <w:lang w:eastAsia="pt-BR"/>
        </w:rPr>
        <w:t xml:space="preserve">Pontos de </w:t>
      </w:r>
      <w:r w:rsidR="00DC513A" w:rsidRPr="00B80A5C">
        <w:rPr>
          <w:rFonts w:ascii="Arial" w:eastAsia="Times New Roman" w:hAnsi="Arial" w:cs="Arial"/>
          <w:b/>
          <w:bCs/>
          <w:color w:val="000000"/>
          <w:sz w:val="24"/>
          <w:szCs w:val="24"/>
          <w:lang w:eastAsia="pt-BR"/>
        </w:rPr>
        <w:t>Atenção</w:t>
      </w:r>
    </w:p>
    <w:p w14:paraId="757CAACB" w14:textId="77777777" w:rsidR="00DA7A99" w:rsidRPr="00E92B19" w:rsidRDefault="00DA7A99" w:rsidP="00DA7A99">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Participação na CCEE</w:t>
      </w:r>
    </w:p>
    <w:p w14:paraId="4AB12C60" w14:textId="00C95D1E" w:rsidR="00DA7A99" w:rsidRPr="00E92B19" w:rsidRDefault="00DA7A99" w:rsidP="00DA7A99">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Todo </w:t>
      </w:r>
      <w:bookmarkStart w:id="10" w:name="_Hlk19796001"/>
      <w:r w:rsidR="00662D58" w:rsidRPr="00662D58">
        <w:rPr>
          <w:rFonts w:ascii="Arial" w:eastAsia="Times New Roman" w:hAnsi="Arial" w:cs="Arial"/>
          <w:b/>
          <w:bCs/>
          <w:color w:val="000000"/>
          <w:sz w:val="24"/>
          <w:szCs w:val="24"/>
          <w:lang w:eastAsia="pt-BR"/>
        </w:rPr>
        <w:t>C</w:t>
      </w:r>
      <w:r w:rsidRPr="00662D58">
        <w:rPr>
          <w:rFonts w:ascii="Arial" w:eastAsia="Times New Roman" w:hAnsi="Arial" w:cs="Arial"/>
          <w:b/>
          <w:bCs/>
          <w:color w:val="000000"/>
          <w:sz w:val="24"/>
          <w:szCs w:val="24"/>
          <w:lang w:eastAsia="pt-BR"/>
        </w:rPr>
        <w:t xml:space="preserve">onsumidor </w:t>
      </w:r>
      <w:r w:rsidR="00662D58" w:rsidRPr="00662D58">
        <w:rPr>
          <w:rFonts w:ascii="Arial" w:eastAsia="Times New Roman" w:hAnsi="Arial" w:cs="Arial"/>
          <w:b/>
          <w:bCs/>
          <w:color w:val="000000"/>
          <w:sz w:val="24"/>
          <w:szCs w:val="24"/>
          <w:lang w:eastAsia="pt-BR"/>
        </w:rPr>
        <w:t>L</w:t>
      </w:r>
      <w:r w:rsidRPr="00662D58">
        <w:rPr>
          <w:rFonts w:ascii="Arial" w:eastAsia="Times New Roman" w:hAnsi="Arial" w:cs="Arial"/>
          <w:b/>
          <w:bCs/>
          <w:color w:val="000000"/>
          <w:sz w:val="24"/>
          <w:szCs w:val="24"/>
          <w:lang w:eastAsia="pt-BR"/>
        </w:rPr>
        <w:t xml:space="preserve">ivre </w:t>
      </w:r>
      <w:r w:rsidR="00662D58" w:rsidRPr="00662D58">
        <w:rPr>
          <w:rFonts w:ascii="Arial" w:eastAsia="Times New Roman" w:hAnsi="Arial" w:cs="Arial"/>
          <w:color w:val="000000"/>
          <w:sz w:val="24"/>
          <w:szCs w:val="24"/>
          <w:lang w:eastAsia="pt-BR"/>
        </w:rPr>
        <w:t xml:space="preserve">ou </w:t>
      </w:r>
      <w:r w:rsidR="00662D58" w:rsidRPr="00662D58">
        <w:rPr>
          <w:rFonts w:ascii="Arial" w:eastAsia="Times New Roman" w:hAnsi="Arial" w:cs="Arial"/>
          <w:b/>
          <w:bCs/>
          <w:color w:val="000000"/>
          <w:sz w:val="24"/>
          <w:szCs w:val="24"/>
          <w:lang w:eastAsia="pt-BR"/>
        </w:rPr>
        <w:t>Especial</w:t>
      </w:r>
      <w:r w:rsidR="00662D58">
        <w:rPr>
          <w:rFonts w:ascii="Arial" w:eastAsia="Times New Roman" w:hAnsi="Arial" w:cs="Arial"/>
          <w:color w:val="000000"/>
          <w:sz w:val="24"/>
          <w:szCs w:val="24"/>
          <w:lang w:eastAsia="pt-BR"/>
        </w:rPr>
        <w:t xml:space="preserve"> </w:t>
      </w:r>
      <w:bookmarkEnd w:id="10"/>
      <w:r w:rsidRPr="00E92B19">
        <w:rPr>
          <w:rFonts w:ascii="Arial" w:eastAsia="Times New Roman" w:hAnsi="Arial" w:cs="Arial"/>
          <w:color w:val="000000"/>
          <w:sz w:val="24"/>
          <w:szCs w:val="24"/>
          <w:lang w:eastAsia="pt-BR"/>
        </w:rPr>
        <w:t>precisa ser agente da CCEE ou</w:t>
      </w:r>
      <w:r w:rsidR="00B80A5C">
        <w:rPr>
          <w:rFonts w:ascii="Arial" w:eastAsia="Times New Roman" w:hAnsi="Arial" w:cs="Arial"/>
          <w:color w:val="000000"/>
          <w:sz w:val="24"/>
          <w:szCs w:val="24"/>
          <w:lang w:eastAsia="pt-BR"/>
        </w:rPr>
        <w:t xml:space="preserve">, alternativamente, </w:t>
      </w:r>
      <w:r w:rsidRPr="00E92B19">
        <w:rPr>
          <w:rFonts w:ascii="Arial" w:eastAsia="Times New Roman" w:hAnsi="Arial" w:cs="Arial"/>
          <w:color w:val="000000"/>
          <w:sz w:val="24"/>
          <w:szCs w:val="24"/>
          <w:lang w:eastAsia="pt-BR"/>
        </w:rPr>
        <w:t xml:space="preserve">ser representado por um </w:t>
      </w:r>
      <w:r w:rsidR="00C03E51">
        <w:rPr>
          <w:rFonts w:ascii="Arial" w:eastAsia="Times New Roman" w:hAnsi="Arial" w:cs="Arial"/>
          <w:color w:val="000000"/>
          <w:sz w:val="24"/>
          <w:szCs w:val="24"/>
          <w:lang w:eastAsia="pt-BR"/>
        </w:rPr>
        <w:t>comercializador</w:t>
      </w:r>
      <w:r w:rsidRPr="00E92B19">
        <w:rPr>
          <w:rFonts w:ascii="Arial" w:eastAsia="Times New Roman" w:hAnsi="Arial" w:cs="Arial"/>
          <w:color w:val="000000"/>
          <w:sz w:val="24"/>
          <w:szCs w:val="24"/>
          <w:lang w:eastAsia="pt-BR"/>
        </w:rPr>
        <w:t xml:space="preserve"> varejista</w:t>
      </w:r>
      <w:r w:rsidR="00B80A5C">
        <w:rPr>
          <w:rFonts w:ascii="Arial" w:eastAsia="Times New Roman" w:hAnsi="Arial" w:cs="Arial"/>
          <w:color w:val="000000"/>
          <w:sz w:val="24"/>
          <w:szCs w:val="24"/>
          <w:lang w:eastAsia="pt-BR"/>
        </w:rPr>
        <w:t xml:space="preserve"> junto a essa Câmara</w:t>
      </w:r>
      <w:r w:rsidRPr="00E92B19">
        <w:rPr>
          <w:rFonts w:ascii="Arial" w:eastAsia="Times New Roman" w:hAnsi="Arial" w:cs="Arial"/>
          <w:color w:val="000000"/>
          <w:sz w:val="24"/>
          <w:szCs w:val="24"/>
          <w:lang w:eastAsia="pt-BR"/>
        </w:rPr>
        <w:t>.</w:t>
      </w:r>
    </w:p>
    <w:p w14:paraId="0A0037D2" w14:textId="77777777" w:rsidR="00DA7A99" w:rsidRPr="00E92B19" w:rsidRDefault="00DA7A99" w:rsidP="00DA7A99">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Previsão do consumo e riscos associados à contratação de energia</w:t>
      </w:r>
    </w:p>
    <w:p w14:paraId="456A17B4" w14:textId="1318773E" w:rsidR="00DA7A99" w:rsidRPr="00E92B19" w:rsidRDefault="00DA7A99" w:rsidP="00DA7A99">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A compra de energia no mercado livre é uma atividade que requer conhecimentos específicos, a obediência a regras e prazos rigorosos e, como qualquer outra atividade comercial, tem certa margem de risco. É recomendável, por exemplo, que 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tenha capacidade de prever seu consumo de energia. A previsão inadequada do próprio consumo para os períodos seguintes pode fazer com que o consumidor fique com falta ou sobra de energia. No primeiro caso, estará sujeito à compra compulsória de energia a preços do mercado de curto prazo, </w:t>
      </w:r>
      <w:r w:rsidR="00B80A5C">
        <w:rPr>
          <w:rFonts w:ascii="Arial" w:eastAsia="Times New Roman" w:hAnsi="Arial" w:cs="Arial"/>
          <w:color w:val="000000"/>
          <w:sz w:val="24"/>
          <w:szCs w:val="24"/>
          <w:lang w:eastAsia="pt-BR"/>
        </w:rPr>
        <w:t xml:space="preserve">o PLD, </w:t>
      </w:r>
      <w:r w:rsidRPr="00E92B19">
        <w:rPr>
          <w:rFonts w:ascii="Arial" w:eastAsia="Times New Roman" w:hAnsi="Arial" w:cs="Arial"/>
          <w:color w:val="000000"/>
          <w:sz w:val="24"/>
          <w:szCs w:val="24"/>
          <w:lang w:eastAsia="pt-BR"/>
        </w:rPr>
        <w:t xml:space="preserve">que </w:t>
      </w:r>
      <w:r w:rsidR="00695A02">
        <w:rPr>
          <w:rFonts w:ascii="Arial" w:eastAsia="Times New Roman" w:hAnsi="Arial" w:cs="Arial"/>
          <w:color w:val="000000"/>
          <w:sz w:val="24"/>
          <w:szCs w:val="24"/>
          <w:lang w:eastAsia="pt-BR"/>
        </w:rPr>
        <w:t>por vezes</w:t>
      </w:r>
      <w:r w:rsidR="00695A02" w:rsidRPr="00E92B19">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podem ser muito elevados. Eventuais sobras, por sua vez, ser vendidas no mercado, por meio de cessão a outros consumidores, o que também requer conhecimento. Por essas razões, recomenda-se que os </w:t>
      </w:r>
      <w:r w:rsidR="00B80A5C" w:rsidRPr="00662D58">
        <w:rPr>
          <w:rFonts w:ascii="Arial" w:eastAsia="Times New Roman" w:hAnsi="Arial" w:cs="Arial"/>
          <w:b/>
          <w:bCs/>
          <w:color w:val="000000"/>
          <w:sz w:val="24"/>
          <w:szCs w:val="24"/>
          <w:lang w:eastAsia="pt-BR"/>
        </w:rPr>
        <w:t>Consumidor</w:t>
      </w:r>
      <w:r w:rsidR="00B80A5C">
        <w:rPr>
          <w:rFonts w:ascii="Arial" w:eastAsia="Times New Roman" w:hAnsi="Arial" w:cs="Arial"/>
          <w:b/>
          <w:bCs/>
          <w:color w:val="000000"/>
          <w:sz w:val="24"/>
          <w:szCs w:val="24"/>
          <w:lang w:eastAsia="pt-BR"/>
        </w:rPr>
        <w:t>es</w:t>
      </w:r>
      <w:r w:rsidR="00B80A5C" w:rsidRPr="00662D58">
        <w:rPr>
          <w:rFonts w:ascii="Arial" w:eastAsia="Times New Roman" w:hAnsi="Arial" w:cs="Arial"/>
          <w:b/>
          <w:bCs/>
          <w:color w:val="000000"/>
          <w:sz w:val="24"/>
          <w:szCs w:val="24"/>
          <w:lang w:eastAsia="pt-BR"/>
        </w:rPr>
        <w:t xml:space="preserve"> Livre</w:t>
      </w:r>
      <w:r w:rsidR="00B80A5C">
        <w:rPr>
          <w:rFonts w:ascii="Arial" w:eastAsia="Times New Roman" w:hAnsi="Arial" w:cs="Arial"/>
          <w:b/>
          <w:bCs/>
          <w:color w:val="000000"/>
          <w:sz w:val="24"/>
          <w:szCs w:val="24"/>
          <w:lang w:eastAsia="pt-BR"/>
        </w:rPr>
        <w:t>s</w:t>
      </w:r>
      <w:r w:rsidR="00B80A5C" w:rsidRPr="00662D58">
        <w:rPr>
          <w:rFonts w:ascii="Arial" w:eastAsia="Times New Roman" w:hAnsi="Arial" w:cs="Arial"/>
          <w:b/>
          <w:bCs/>
          <w:color w:val="000000"/>
          <w:sz w:val="24"/>
          <w:szCs w:val="24"/>
          <w:lang w:eastAsia="pt-BR"/>
        </w:rPr>
        <w:t xml:space="preserv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w:t>
      </w:r>
      <w:r w:rsidR="00B80A5C">
        <w:rPr>
          <w:rFonts w:ascii="Arial" w:eastAsia="Times New Roman" w:hAnsi="Arial" w:cs="Arial"/>
          <w:b/>
          <w:bCs/>
          <w:color w:val="000000"/>
          <w:sz w:val="24"/>
          <w:szCs w:val="24"/>
          <w:lang w:eastAsia="pt-BR"/>
        </w:rPr>
        <w:t>is</w:t>
      </w:r>
      <w:r w:rsidRPr="00E92B19">
        <w:rPr>
          <w:rFonts w:ascii="Arial" w:eastAsia="Times New Roman" w:hAnsi="Arial" w:cs="Arial"/>
          <w:color w:val="000000"/>
          <w:sz w:val="24"/>
          <w:szCs w:val="24"/>
          <w:lang w:eastAsia="pt-BR"/>
        </w:rPr>
        <w:t xml:space="preserve"> procurem assessoria com </w:t>
      </w:r>
      <w:r w:rsidR="00C03E51">
        <w:rPr>
          <w:rFonts w:ascii="Arial" w:eastAsia="Times New Roman" w:hAnsi="Arial" w:cs="Arial"/>
          <w:color w:val="000000"/>
          <w:sz w:val="24"/>
          <w:szCs w:val="24"/>
          <w:lang w:eastAsia="pt-BR"/>
        </w:rPr>
        <w:t>comercializadores</w:t>
      </w:r>
      <w:r w:rsidRPr="00E92B19">
        <w:rPr>
          <w:rFonts w:ascii="Arial" w:eastAsia="Times New Roman" w:hAnsi="Arial" w:cs="Arial"/>
          <w:color w:val="000000"/>
          <w:sz w:val="24"/>
          <w:szCs w:val="24"/>
          <w:lang w:eastAsia="pt-BR"/>
        </w:rPr>
        <w:t xml:space="preserve"> de energia ou empresas especializadas.</w:t>
      </w:r>
    </w:p>
    <w:p w14:paraId="121C38DF" w14:textId="1612C7A8" w:rsidR="00DA7A99" w:rsidRPr="00E92B19" w:rsidRDefault="00DA7A99" w:rsidP="00DA7A99">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lastRenderedPageBreak/>
        <w:t xml:space="preserve">No mercado livre, 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define sua estratégia de contratação de energia e toma as próprias decisões de compra. É fundamental que cada consumidor tenha uma estratégia de longo prazo. Apenas a energia contratada protege 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sidR="00B80A5C">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de variações d</w:t>
      </w:r>
      <w:r w:rsidR="00B80A5C">
        <w:rPr>
          <w:rFonts w:ascii="Arial" w:eastAsia="Times New Roman" w:hAnsi="Arial" w:cs="Arial"/>
          <w:color w:val="000000"/>
          <w:sz w:val="24"/>
          <w:szCs w:val="24"/>
          <w:lang w:eastAsia="pt-BR"/>
        </w:rPr>
        <w:t>o PLD</w:t>
      </w:r>
      <w:r w:rsidRPr="00E92B19">
        <w:rPr>
          <w:rFonts w:ascii="Arial" w:eastAsia="Times New Roman" w:hAnsi="Arial" w:cs="Arial"/>
          <w:color w:val="000000"/>
          <w:sz w:val="24"/>
          <w:szCs w:val="24"/>
          <w:lang w:eastAsia="pt-BR"/>
        </w:rPr>
        <w:t xml:space="preserve">, que </w:t>
      </w:r>
      <w:r w:rsidR="00B80A5C">
        <w:rPr>
          <w:rFonts w:ascii="Arial" w:eastAsia="Times New Roman" w:hAnsi="Arial" w:cs="Arial"/>
          <w:color w:val="000000"/>
          <w:sz w:val="24"/>
          <w:szCs w:val="24"/>
          <w:lang w:eastAsia="pt-BR"/>
        </w:rPr>
        <w:t>varia bastante</w:t>
      </w:r>
      <w:r w:rsidRPr="00E92B19">
        <w:rPr>
          <w:rFonts w:ascii="Arial" w:eastAsia="Times New Roman" w:hAnsi="Arial" w:cs="Arial"/>
          <w:color w:val="000000"/>
          <w:sz w:val="24"/>
          <w:szCs w:val="24"/>
          <w:lang w:eastAsia="pt-BR"/>
        </w:rPr>
        <w:t>. Essa volatilidade se deve principalmente às características de nosso parque gerador predominantemente hidroelétrico e, portanto, dependente do regime de chuvas.</w:t>
      </w:r>
    </w:p>
    <w:p w14:paraId="5FBE8CBD" w14:textId="079D2D89" w:rsidR="00DA7A99" w:rsidRDefault="00DA7A99" w:rsidP="00DA7A99">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É importante ressaltar que não existe estratégia melhor ou pior em termos de contratação de energia – ela deve ser definida com base nas características de consumo de cada empresa e no perfil de aversão ao risco de seus dirigentes. As alternativas mais comuns são apresentadas a seguir.</w:t>
      </w:r>
    </w:p>
    <w:p w14:paraId="7F2408AE" w14:textId="77777777" w:rsidR="00662D58" w:rsidRPr="00662D58" w:rsidRDefault="00662D58" w:rsidP="00662D58">
      <w:pPr>
        <w:spacing w:after="240" w:line="240" w:lineRule="auto"/>
        <w:jc w:val="both"/>
        <w:rPr>
          <w:rFonts w:ascii="Arial" w:eastAsia="Times New Roman" w:hAnsi="Arial" w:cs="Arial"/>
          <w:b/>
          <w:bCs/>
          <w:color w:val="000000"/>
          <w:sz w:val="24"/>
          <w:szCs w:val="24"/>
          <w:lang w:eastAsia="pt-BR"/>
        </w:rPr>
      </w:pPr>
      <w:bookmarkStart w:id="11" w:name="_Hlk19796832"/>
      <w:r>
        <w:rPr>
          <w:rFonts w:ascii="Arial" w:eastAsia="Times New Roman" w:hAnsi="Arial" w:cs="Arial"/>
          <w:b/>
          <w:bCs/>
          <w:color w:val="000000"/>
          <w:sz w:val="24"/>
          <w:szCs w:val="24"/>
          <w:lang w:eastAsia="pt-BR"/>
        </w:rPr>
        <w:t>Consumo superior ao contratado</w:t>
      </w:r>
      <w:bookmarkEnd w:id="11"/>
    </w:p>
    <w:p w14:paraId="0B527330" w14:textId="229A0AAE" w:rsidR="00241D74" w:rsidRDefault="00662D58" w:rsidP="00662D58">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Caso 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Pr>
          <w:rFonts w:ascii="Arial" w:eastAsia="Times New Roman" w:hAnsi="Arial" w:cs="Arial"/>
          <w:color w:val="000000"/>
          <w:sz w:val="24"/>
          <w:szCs w:val="24"/>
          <w:lang w:eastAsia="pt-BR"/>
        </w:rPr>
        <w:t xml:space="preserve"> gaste mais energia do que contratou, a diferença do consumo a mai</w:t>
      </w:r>
      <w:r w:rsidR="00362C74">
        <w:rPr>
          <w:rFonts w:ascii="Arial" w:eastAsia="Times New Roman" w:hAnsi="Arial" w:cs="Arial"/>
          <w:color w:val="000000"/>
          <w:sz w:val="24"/>
          <w:szCs w:val="24"/>
          <w:lang w:eastAsia="pt-BR"/>
        </w:rPr>
        <w:t>s</w:t>
      </w:r>
      <w:r>
        <w:rPr>
          <w:rFonts w:ascii="Arial" w:eastAsia="Times New Roman" w:hAnsi="Arial" w:cs="Arial"/>
          <w:color w:val="000000"/>
          <w:sz w:val="24"/>
          <w:szCs w:val="24"/>
          <w:lang w:eastAsia="pt-BR"/>
        </w:rPr>
        <w:t xml:space="preserve"> em cada hora do dia será </w:t>
      </w:r>
      <w:r w:rsidR="00241D74">
        <w:rPr>
          <w:rFonts w:ascii="Arial" w:eastAsia="Times New Roman" w:hAnsi="Arial" w:cs="Arial"/>
          <w:color w:val="000000"/>
          <w:sz w:val="24"/>
          <w:szCs w:val="24"/>
          <w:lang w:eastAsia="pt-BR"/>
        </w:rPr>
        <w:t>apurad</w:t>
      </w:r>
      <w:r w:rsidR="00434B54">
        <w:rPr>
          <w:rFonts w:ascii="Arial" w:eastAsia="Times New Roman" w:hAnsi="Arial" w:cs="Arial"/>
          <w:color w:val="000000"/>
          <w:sz w:val="24"/>
          <w:szCs w:val="24"/>
          <w:lang w:eastAsia="pt-BR"/>
        </w:rPr>
        <w:t>a</w:t>
      </w:r>
      <w:r w:rsidR="00241D74">
        <w:rPr>
          <w:rFonts w:ascii="Arial" w:eastAsia="Times New Roman" w:hAnsi="Arial" w:cs="Arial"/>
          <w:color w:val="000000"/>
          <w:sz w:val="24"/>
          <w:szCs w:val="24"/>
          <w:lang w:eastAsia="pt-BR"/>
        </w:rPr>
        <w:t xml:space="preserve"> pela CCEE e o resultado contabilizado mediante a </w:t>
      </w:r>
      <w:r>
        <w:rPr>
          <w:rFonts w:ascii="Arial" w:eastAsia="Times New Roman" w:hAnsi="Arial" w:cs="Arial"/>
          <w:color w:val="000000"/>
          <w:sz w:val="24"/>
          <w:szCs w:val="24"/>
          <w:lang w:eastAsia="pt-BR"/>
        </w:rPr>
        <w:t>multiplica</w:t>
      </w:r>
      <w:r w:rsidR="00241D74">
        <w:rPr>
          <w:rFonts w:ascii="Arial" w:eastAsia="Times New Roman" w:hAnsi="Arial" w:cs="Arial"/>
          <w:color w:val="000000"/>
          <w:sz w:val="24"/>
          <w:szCs w:val="24"/>
          <w:lang w:eastAsia="pt-BR"/>
        </w:rPr>
        <w:t>ção</w:t>
      </w:r>
      <w:r>
        <w:rPr>
          <w:rFonts w:ascii="Arial" w:eastAsia="Times New Roman" w:hAnsi="Arial" w:cs="Arial"/>
          <w:color w:val="000000"/>
          <w:sz w:val="24"/>
          <w:szCs w:val="24"/>
          <w:lang w:eastAsia="pt-BR"/>
        </w:rPr>
        <w:t xml:space="preserve"> pelo PLD d</w:t>
      </w:r>
      <w:r w:rsidR="00241D74">
        <w:rPr>
          <w:rFonts w:ascii="Arial" w:eastAsia="Times New Roman" w:hAnsi="Arial" w:cs="Arial"/>
          <w:color w:val="000000"/>
          <w:sz w:val="24"/>
          <w:szCs w:val="24"/>
          <w:lang w:eastAsia="pt-BR"/>
        </w:rPr>
        <w:t>as horas em que houve consumo excedente.</w:t>
      </w:r>
    </w:p>
    <w:p w14:paraId="207955BD" w14:textId="374279EB" w:rsidR="00241D74" w:rsidRPr="00E92B19" w:rsidRDefault="00662D58" w:rsidP="00241D74">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pode registrar contratos no mercado de curto prazo até o nono dia útil do mês subsequente ao </w:t>
      </w:r>
      <w:r w:rsidR="00241D74">
        <w:rPr>
          <w:rFonts w:ascii="Arial" w:eastAsia="Times New Roman" w:hAnsi="Arial" w:cs="Arial"/>
          <w:color w:val="000000"/>
          <w:sz w:val="24"/>
          <w:szCs w:val="24"/>
          <w:lang w:eastAsia="pt-BR"/>
        </w:rPr>
        <w:t xml:space="preserve">do </w:t>
      </w:r>
      <w:r w:rsidRPr="00E92B19">
        <w:rPr>
          <w:rFonts w:ascii="Arial" w:eastAsia="Times New Roman" w:hAnsi="Arial" w:cs="Arial"/>
          <w:color w:val="000000"/>
          <w:sz w:val="24"/>
          <w:szCs w:val="24"/>
          <w:lang w:eastAsia="pt-BR"/>
        </w:rPr>
        <w:t>consumo para quitar a diferença</w:t>
      </w:r>
      <w:r w:rsidR="00241D74">
        <w:rPr>
          <w:rFonts w:ascii="Arial" w:eastAsia="Times New Roman" w:hAnsi="Arial" w:cs="Arial"/>
          <w:color w:val="000000"/>
          <w:sz w:val="24"/>
          <w:szCs w:val="24"/>
          <w:lang w:eastAsia="pt-BR"/>
        </w:rPr>
        <w:t xml:space="preserve"> entre o que consumiu a mais do que contratou</w:t>
      </w:r>
      <w:r w:rsidRPr="00E92B19">
        <w:rPr>
          <w:rFonts w:ascii="Arial" w:eastAsia="Times New Roman" w:hAnsi="Arial" w:cs="Arial"/>
          <w:color w:val="000000"/>
          <w:sz w:val="24"/>
          <w:szCs w:val="24"/>
          <w:lang w:eastAsia="pt-BR"/>
        </w:rPr>
        <w:t xml:space="preserve">. Esses contratos podem ser firmados com qualquer agente vendedor, a preços acordados na ocasião. Caso a contratação não ocorra no prazo estabelecido, </w:t>
      </w:r>
      <w:r w:rsidR="00B80A5C">
        <w:rPr>
          <w:rFonts w:ascii="Arial" w:eastAsia="Times New Roman" w:hAnsi="Arial" w:cs="Arial"/>
          <w:color w:val="000000"/>
          <w:sz w:val="24"/>
          <w:szCs w:val="24"/>
          <w:lang w:eastAsia="pt-BR"/>
        </w:rPr>
        <w:t xml:space="preserve">o </w:t>
      </w:r>
      <w:r w:rsidR="00B80A5C" w:rsidRPr="00662D58">
        <w:rPr>
          <w:rFonts w:ascii="Arial" w:eastAsia="Times New Roman" w:hAnsi="Arial" w:cs="Arial"/>
          <w:b/>
          <w:bCs/>
          <w:color w:val="000000"/>
          <w:sz w:val="24"/>
          <w:szCs w:val="24"/>
          <w:lang w:eastAsia="pt-BR"/>
        </w:rPr>
        <w:t xml:space="preserve">Consumidor Livre </w:t>
      </w:r>
      <w:r w:rsidR="00B80A5C" w:rsidRPr="00662D58">
        <w:rPr>
          <w:rFonts w:ascii="Arial" w:eastAsia="Times New Roman" w:hAnsi="Arial" w:cs="Arial"/>
          <w:color w:val="000000"/>
          <w:sz w:val="24"/>
          <w:szCs w:val="24"/>
          <w:lang w:eastAsia="pt-BR"/>
        </w:rPr>
        <w:t xml:space="preserve">ou </w:t>
      </w:r>
      <w:r w:rsidR="00B80A5C"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deve pagar </w:t>
      </w:r>
      <w:r w:rsidR="00241D74">
        <w:rPr>
          <w:rFonts w:ascii="Arial" w:eastAsia="Times New Roman" w:hAnsi="Arial" w:cs="Arial"/>
          <w:color w:val="000000"/>
          <w:sz w:val="24"/>
          <w:szCs w:val="24"/>
          <w:lang w:eastAsia="pt-BR"/>
        </w:rPr>
        <w:t>o resultado da contabilização realizada, ou seja</w:t>
      </w:r>
      <w:r w:rsidR="00ED08C5">
        <w:rPr>
          <w:rFonts w:ascii="Arial" w:eastAsia="Times New Roman" w:hAnsi="Arial" w:cs="Arial"/>
          <w:color w:val="000000"/>
          <w:sz w:val="24"/>
          <w:szCs w:val="24"/>
          <w:lang w:eastAsia="pt-BR"/>
        </w:rPr>
        <w:t>,</w:t>
      </w:r>
      <w:r w:rsidR="00241D74">
        <w:rPr>
          <w:rFonts w:ascii="Arial" w:eastAsia="Times New Roman" w:hAnsi="Arial" w:cs="Arial"/>
          <w:color w:val="000000"/>
          <w:sz w:val="24"/>
          <w:szCs w:val="24"/>
          <w:lang w:eastAsia="pt-BR"/>
        </w:rPr>
        <w:t xml:space="preserve"> </w:t>
      </w:r>
      <w:r w:rsidR="00B80A5C">
        <w:rPr>
          <w:rFonts w:ascii="Arial" w:eastAsia="Times New Roman" w:hAnsi="Arial" w:cs="Arial"/>
          <w:color w:val="000000"/>
          <w:sz w:val="24"/>
          <w:szCs w:val="24"/>
          <w:lang w:eastAsia="pt-BR"/>
        </w:rPr>
        <w:t>energia que gastou a mais</w:t>
      </w:r>
      <w:r w:rsidRPr="00E92B19">
        <w:rPr>
          <w:rFonts w:ascii="Arial" w:eastAsia="Times New Roman" w:hAnsi="Arial" w:cs="Arial"/>
          <w:color w:val="000000"/>
          <w:sz w:val="24"/>
          <w:szCs w:val="24"/>
          <w:lang w:eastAsia="pt-BR"/>
        </w:rPr>
        <w:t xml:space="preserve"> (consumo não coberto por contratos)</w:t>
      </w:r>
      <w:r w:rsidR="00241D74">
        <w:rPr>
          <w:rFonts w:ascii="Arial" w:eastAsia="Times New Roman" w:hAnsi="Arial" w:cs="Arial"/>
          <w:color w:val="000000"/>
          <w:sz w:val="24"/>
          <w:szCs w:val="24"/>
          <w:lang w:eastAsia="pt-BR"/>
        </w:rPr>
        <w:t xml:space="preserve"> multiplicado pelo PLD, </w:t>
      </w:r>
      <w:r w:rsidR="00241D74" w:rsidRPr="00E92B19">
        <w:rPr>
          <w:rFonts w:ascii="Arial" w:eastAsia="Times New Roman" w:hAnsi="Arial" w:cs="Arial"/>
          <w:color w:val="000000"/>
          <w:sz w:val="24"/>
          <w:szCs w:val="24"/>
          <w:lang w:eastAsia="pt-BR"/>
        </w:rPr>
        <w:t xml:space="preserve">diretamente </w:t>
      </w:r>
      <w:r w:rsidR="00241D74">
        <w:rPr>
          <w:rFonts w:ascii="Arial" w:eastAsia="Times New Roman" w:hAnsi="Arial" w:cs="Arial"/>
          <w:color w:val="000000"/>
          <w:sz w:val="24"/>
          <w:szCs w:val="24"/>
          <w:lang w:eastAsia="pt-BR"/>
        </w:rPr>
        <w:t xml:space="preserve">à instituição financeira </w:t>
      </w:r>
      <w:r w:rsidR="00241D74" w:rsidRPr="00E92B19">
        <w:rPr>
          <w:rFonts w:ascii="Arial" w:eastAsia="Times New Roman" w:hAnsi="Arial" w:cs="Arial"/>
          <w:color w:val="000000"/>
          <w:sz w:val="24"/>
          <w:szCs w:val="24"/>
          <w:lang w:eastAsia="pt-BR"/>
        </w:rPr>
        <w:t>contratada pela CCEE, hoje o Bradesco</w:t>
      </w:r>
      <w:r w:rsidR="00241D74">
        <w:rPr>
          <w:rFonts w:ascii="Arial" w:eastAsia="Times New Roman" w:hAnsi="Arial" w:cs="Arial"/>
          <w:color w:val="000000"/>
          <w:sz w:val="24"/>
          <w:szCs w:val="24"/>
          <w:lang w:eastAsia="pt-BR"/>
        </w:rPr>
        <w:t xml:space="preserve">. </w:t>
      </w:r>
    </w:p>
    <w:p w14:paraId="7A281CC8" w14:textId="0CACFB8B" w:rsidR="00241D74" w:rsidRDefault="00241D74" w:rsidP="00662D58">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Cabe lembrar que se o consumo de energia elétrica do </w:t>
      </w:r>
      <w:r w:rsidRPr="00241D74">
        <w:rPr>
          <w:rFonts w:ascii="Arial" w:eastAsia="Times New Roman" w:hAnsi="Arial" w:cs="Arial"/>
          <w:color w:val="000000"/>
          <w:sz w:val="24"/>
          <w:szCs w:val="24"/>
          <w:lang w:eastAsia="pt-BR"/>
        </w:rPr>
        <w:t xml:space="preserve">Consumidor Livre </w:t>
      </w:r>
      <w:r w:rsidRPr="00662D58">
        <w:rPr>
          <w:rFonts w:ascii="Arial" w:eastAsia="Times New Roman" w:hAnsi="Arial" w:cs="Arial"/>
          <w:color w:val="000000"/>
          <w:sz w:val="24"/>
          <w:szCs w:val="24"/>
          <w:lang w:eastAsia="pt-BR"/>
        </w:rPr>
        <w:t xml:space="preserve">ou </w:t>
      </w:r>
      <w:r w:rsidRPr="00241D74">
        <w:rPr>
          <w:rFonts w:ascii="Arial" w:eastAsia="Times New Roman" w:hAnsi="Arial" w:cs="Arial"/>
          <w:color w:val="000000"/>
          <w:sz w:val="24"/>
          <w:szCs w:val="24"/>
          <w:lang w:eastAsia="pt-BR"/>
        </w:rPr>
        <w:t>Especial for inferior ao contratado, as diferenças são apuradas e liquidadas em seu favor, da mesma forma do descrito acima.</w:t>
      </w:r>
    </w:p>
    <w:p w14:paraId="272BBE60" w14:textId="6C94B01F" w:rsidR="00241D74" w:rsidRDefault="00241D74" w:rsidP="00662D58">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Observe-se que s</w:t>
      </w:r>
      <w:r w:rsidRPr="00E92B19">
        <w:rPr>
          <w:rFonts w:ascii="Arial" w:eastAsia="Times New Roman" w:hAnsi="Arial" w:cs="Arial"/>
          <w:color w:val="000000"/>
          <w:sz w:val="24"/>
          <w:szCs w:val="24"/>
          <w:lang w:eastAsia="pt-BR"/>
        </w:rPr>
        <w:t xml:space="preserve">omente </w:t>
      </w:r>
      <w:r>
        <w:rPr>
          <w:rFonts w:ascii="Arial" w:eastAsia="Times New Roman" w:hAnsi="Arial" w:cs="Arial"/>
          <w:color w:val="000000"/>
          <w:sz w:val="24"/>
          <w:szCs w:val="24"/>
          <w:lang w:eastAsia="pt-BR"/>
        </w:rPr>
        <w:t>energia</w:t>
      </w:r>
      <w:r w:rsidRPr="00E92B19">
        <w:rPr>
          <w:rFonts w:ascii="Arial" w:eastAsia="Times New Roman" w:hAnsi="Arial" w:cs="Arial"/>
          <w:color w:val="000000"/>
          <w:sz w:val="24"/>
          <w:szCs w:val="24"/>
          <w:lang w:eastAsia="pt-BR"/>
        </w:rPr>
        <w:t xml:space="preserve"> consumid</w:t>
      </w:r>
      <w:r>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em valores diferentes da c</w:t>
      </w:r>
      <w:r w:rsidRPr="00E92B19">
        <w:rPr>
          <w:rFonts w:ascii="Arial" w:eastAsia="Times New Roman" w:hAnsi="Arial" w:cs="Arial"/>
          <w:color w:val="000000"/>
          <w:sz w:val="24"/>
          <w:szCs w:val="24"/>
          <w:lang w:eastAsia="pt-BR"/>
        </w:rPr>
        <w:t>ontrat</w:t>
      </w:r>
      <w:r>
        <w:rPr>
          <w:rFonts w:ascii="Arial" w:eastAsia="Times New Roman" w:hAnsi="Arial" w:cs="Arial"/>
          <w:color w:val="000000"/>
          <w:sz w:val="24"/>
          <w:szCs w:val="24"/>
          <w:lang w:eastAsia="pt-BR"/>
        </w:rPr>
        <w:t>ada</w:t>
      </w:r>
      <w:r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deverá ser </w:t>
      </w:r>
      <w:r w:rsidRPr="00E92B19">
        <w:rPr>
          <w:rFonts w:ascii="Arial" w:eastAsia="Times New Roman" w:hAnsi="Arial" w:cs="Arial"/>
          <w:color w:val="000000"/>
          <w:sz w:val="24"/>
          <w:szCs w:val="24"/>
          <w:lang w:eastAsia="pt-BR"/>
        </w:rPr>
        <w:t>pag</w:t>
      </w:r>
      <w:r>
        <w:rPr>
          <w:rFonts w:ascii="Arial" w:eastAsia="Times New Roman" w:hAnsi="Arial" w:cs="Arial"/>
          <w:color w:val="000000"/>
          <w:sz w:val="24"/>
          <w:szCs w:val="24"/>
          <w:lang w:eastAsia="pt-BR"/>
        </w:rPr>
        <w:t>a ou recebida.</w:t>
      </w:r>
    </w:p>
    <w:p w14:paraId="1F5D055F" w14:textId="31C16798" w:rsidR="00662D58" w:rsidRDefault="00241D74" w:rsidP="00662D58">
      <w:pPr>
        <w:spacing w:after="24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Penalidades por consumo superior ao contratado</w:t>
      </w:r>
    </w:p>
    <w:p w14:paraId="431AD420" w14:textId="77777777" w:rsidR="00737AC7" w:rsidRDefault="00F206FE" w:rsidP="00F206FE">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Adicionalmente,</w:t>
      </w:r>
      <w:r>
        <w:rPr>
          <w:rFonts w:ascii="Arial" w:eastAsia="Times New Roman" w:hAnsi="Arial" w:cs="Arial"/>
          <w:color w:val="000000"/>
          <w:sz w:val="24"/>
          <w:szCs w:val="24"/>
          <w:lang w:eastAsia="pt-BR"/>
        </w:rPr>
        <w:t xml:space="preserve"> o</w:t>
      </w:r>
      <w:r w:rsidRPr="00E92B19">
        <w:rPr>
          <w:rFonts w:ascii="Arial" w:eastAsia="Times New Roman" w:hAnsi="Arial" w:cs="Arial"/>
          <w:color w:val="000000"/>
          <w:sz w:val="24"/>
          <w:szCs w:val="24"/>
          <w:lang w:eastAsia="pt-BR"/>
        </w:rPr>
        <w:t xml:space="preserve"> </w:t>
      </w:r>
      <w:bookmarkStart w:id="12" w:name="_Hlk19797075"/>
      <w:r w:rsidRPr="00662D58">
        <w:rPr>
          <w:rFonts w:ascii="Arial" w:eastAsia="Times New Roman" w:hAnsi="Arial" w:cs="Arial"/>
          <w:b/>
          <w:bCs/>
          <w:color w:val="000000"/>
          <w:sz w:val="24"/>
          <w:szCs w:val="24"/>
          <w:lang w:eastAsia="pt-BR"/>
        </w:rPr>
        <w:t xml:space="preserve">Consumidor Livre </w:t>
      </w:r>
      <w:r w:rsidRPr="00662D58">
        <w:rPr>
          <w:rFonts w:ascii="Arial" w:eastAsia="Times New Roman" w:hAnsi="Arial" w:cs="Arial"/>
          <w:color w:val="000000"/>
          <w:sz w:val="24"/>
          <w:szCs w:val="24"/>
          <w:lang w:eastAsia="pt-BR"/>
        </w:rPr>
        <w:t xml:space="preserve">ou </w:t>
      </w:r>
      <w:r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w:t>
      </w:r>
      <w:bookmarkEnd w:id="12"/>
      <w:r w:rsidRPr="00E92B19">
        <w:rPr>
          <w:rFonts w:ascii="Arial" w:eastAsia="Times New Roman" w:hAnsi="Arial" w:cs="Arial"/>
          <w:color w:val="000000"/>
          <w:sz w:val="24"/>
          <w:szCs w:val="24"/>
          <w:lang w:eastAsia="pt-BR"/>
        </w:rPr>
        <w:t>também sofrer</w:t>
      </w:r>
      <w:r>
        <w:rPr>
          <w:rFonts w:ascii="Arial" w:eastAsia="Times New Roman" w:hAnsi="Arial" w:cs="Arial"/>
          <w:color w:val="000000"/>
          <w:sz w:val="24"/>
          <w:szCs w:val="24"/>
          <w:lang w:eastAsia="pt-BR"/>
        </w:rPr>
        <w:t>á</w:t>
      </w:r>
      <w:r w:rsidRPr="00E92B19">
        <w:rPr>
          <w:rFonts w:ascii="Arial" w:eastAsia="Times New Roman" w:hAnsi="Arial" w:cs="Arial"/>
          <w:color w:val="000000"/>
          <w:sz w:val="24"/>
          <w:szCs w:val="24"/>
          <w:lang w:eastAsia="pt-BR"/>
        </w:rPr>
        <w:t xml:space="preserve"> penalizações financeiras se consumir energia sem </w:t>
      </w:r>
      <w:r>
        <w:rPr>
          <w:rFonts w:ascii="Arial" w:eastAsia="Times New Roman" w:hAnsi="Arial" w:cs="Arial"/>
          <w:color w:val="000000"/>
          <w:sz w:val="24"/>
          <w:szCs w:val="24"/>
          <w:lang w:eastAsia="pt-BR"/>
        </w:rPr>
        <w:t xml:space="preserve">que tenha </w:t>
      </w:r>
      <w:r w:rsidRPr="00E92B19">
        <w:rPr>
          <w:rFonts w:ascii="Arial" w:eastAsia="Times New Roman" w:hAnsi="Arial" w:cs="Arial"/>
          <w:color w:val="000000"/>
          <w:sz w:val="24"/>
          <w:szCs w:val="24"/>
          <w:lang w:eastAsia="pt-BR"/>
        </w:rPr>
        <w:t>contrato</w:t>
      </w:r>
      <w:r>
        <w:rPr>
          <w:rFonts w:ascii="Arial" w:eastAsia="Times New Roman" w:hAnsi="Arial" w:cs="Arial"/>
          <w:color w:val="000000"/>
          <w:sz w:val="24"/>
          <w:szCs w:val="24"/>
          <w:lang w:eastAsia="pt-BR"/>
        </w:rPr>
        <w:t xml:space="preserve"> de compra. A penalidade é aplicada mensalmente se a </w:t>
      </w:r>
      <w:r w:rsidRPr="00E92B19">
        <w:rPr>
          <w:rFonts w:ascii="Arial" w:eastAsia="Times New Roman" w:hAnsi="Arial" w:cs="Arial"/>
          <w:color w:val="000000"/>
          <w:sz w:val="24"/>
          <w:szCs w:val="24"/>
          <w:lang w:eastAsia="pt-BR"/>
        </w:rPr>
        <w:t xml:space="preserve">média </w:t>
      </w:r>
      <w:r>
        <w:rPr>
          <w:rFonts w:ascii="Arial" w:eastAsia="Times New Roman" w:hAnsi="Arial" w:cs="Arial"/>
          <w:color w:val="000000"/>
          <w:sz w:val="24"/>
          <w:szCs w:val="24"/>
          <w:lang w:eastAsia="pt-BR"/>
        </w:rPr>
        <w:t xml:space="preserve">das diferenças </w:t>
      </w:r>
      <w:r w:rsidR="00737AC7">
        <w:rPr>
          <w:rFonts w:ascii="Arial" w:eastAsia="Times New Roman" w:hAnsi="Arial" w:cs="Arial"/>
          <w:color w:val="000000"/>
          <w:sz w:val="24"/>
          <w:szCs w:val="24"/>
          <w:lang w:eastAsia="pt-BR"/>
        </w:rPr>
        <w:t xml:space="preserve">entre a energia consumida e a contratada </w:t>
      </w:r>
      <w:r w:rsidRPr="00E92B19">
        <w:rPr>
          <w:rFonts w:ascii="Arial" w:eastAsia="Times New Roman" w:hAnsi="Arial" w:cs="Arial"/>
          <w:color w:val="000000"/>
          <w:sz w:val="24"/>
          <w:szCs w:val="24"/>
          <w:lang w:eastAsia="pt-BR"/>
        </w:rPr>
        <w:t>dos 12 meses anteriores</w:t>
      </w:r>
      <w:r>
        <w:rPr>
          <w:rFonts w:ascii="Arial" w:eastAsia="Times New Roman" w:hAnsi="Arial" w:cs="Arial"/>
          <w:color w:val="000000"/>
          <w:sz w:val="24"/>
          <w:szCs w:val="24"/>
          <w:lang w:eastAsia="pt-BR"/>
        </w:rPr>
        <w:t xml:space="preserve"> acusar déficit de contratação</w:t>
      </w:r>
      <w:r w:rsidRPr="00E92B19">
        <w:rPr>
          <w:rFonts w:ascii="Arial" w:eastAsia="Times New Roman" w:hAnsi="Arial" w:cs="Arial"/>
          <w:color w:val="000000"/>
          <w:sz w:val="24"/>
          <w:szCs w:val="24"/>
          <w:lang w:eastAsia="pt-BR"/>
        </w:rPr>
        <w:t xml:space="preserve">. </w:t>
      </w:r>
    </w:p>
    <w:p w14:paraId="73C88D3F" w14:textId="5ABCF300" w:rsidR="00F206FE" w:rsidRDefault="00737AC7" w:rsidP="00F206FE">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O </w:t>
      </w:r>
      <w:r w:rsidRPr="00662D58">
        <w:rPr>
          <w:rFonts w:ascii="Arial" w:eastAsia="Times New Roman" w:hAnsi="Arial" w:cs="Arial"/>
          <w:b/>
          <w:bCs/>
          <w:color w:val="000000"/>
          <w:sz w:val="24"/>
          <w:szCs w:val="24"/>
          <w:lang w:eastAsia="pt-BR"/>
        </w:rPr>
        <w:t xml:space="preserve">Consumidor Livre </w:t>
      </w:r>
      <w:r w:rsidRPr="00662D58">
        <w:rPr>
          <w:rFonts w:ascii="Arial" w:eastAsia="Times New Roman" w:hAnsi="Arial" w:cs="Arial"/>
          <w:color w:val="000000"/>
          <w:sz w:val="24"/>
          <w:szCs w:val="24"/>
          <w:lang w:eastAsia="pt-BR"/>
        </w:rPr>
        <w:t xml:space="preserve">ou </w:t>
      </w:r>
      <w:r w:rsidRPr="00662D5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w:t>
      </w:r>
      <w:r w:rsidR="00F206FE" w:rsidRPr="00E92B19">
        <w:rPr>
          <w:rFonts w:ascii="Arial" w:eastAsia="Times New Roman" w:hAnsi="Arial" w:cs="Arial"/>
          <w:color w:val="000000"/>
          <w:sz w:val="24"/>
          <w:szCs w:val="24"/>
          <w:lang w:eastAsia="pt-BR"/>
        </w:rPr>
        <w:t>pode se proteger desse tipo de situação com contratos que prevejam margens de flexibilidade.</w:t>
      </w:r>
      <w:r w:rsidRPr="00737AC7">
        <w:rPr>
          <w:rFonts w:ascii="Arial" w:eastAsia="Times New Roman" w:hAnsi="Arial" w:cs="Arial"/>
          <w:color w:val="000000"/>
          <w:sz w:val="24"/>
          <w:szCs w:val="24"/>
          <w:lang w:eastAsia="pt-BR"/>
        </w:rPr>
        <w:t xml:space="preserve"> </w:t>
      </w:r>
    </w:p>
    <w:p w14:paraId="68EDDFC4" w14:textId="11AAB175" w:rsidR="00737AC7" w:rsidRDefault="00737AC7" w:rsidP="00737AC7">
      <w:pPr>
        <w:spacing w:after="24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PLD</w:t>
      </w:r>
    </w:p>
    <w:p w14:paraId="62BE3F0B" w14:textId="189E9000" w:rsidR="00737AC7" w:rsidRDefault="00662D58" w:rsidP="00662D58">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O PLD pode variar bruscamente de uma semana para outra, pois é resultado </w:t>
      </w:r>
      <w:r w:rsidR="00737AC7">
        <w:rPr>
          <w:rFonts w:ascii="Arial" w:eastAsia="Times New Roman" w:hAnsi="Arial" w:cs="Arial"/>
          <w:color w:val="000000"/>
          <w:sz w:val="24"/>
          <w:szCs w:val="24"/>
          <w:lang w:eastAsia="pt-BR"/>
        </w:rPr>
        <w:t>de previsões</w:t>
      </w:r>
      <w:r w:rsidR="00737AC7" w:rsidRPr="00737AC7">
        <w:rPr>
          <w:rFonts w:ascii="Arial" w:eastAsia="Times New Roman" w:hAnsi="Arial" w:cs="Arial"/>
          <w:color w:val="000000"/>
          <w:sz w:val="24"/>
          <w:szCs w:val="24"/>
          <w:lang w:eastAsia="pt-BR"/>
        </w:rPr>
        <w:t xml:space="preserve"> </w:t>
      </w:r>
      <w:r w:rsidR="00737AC7" w:rsidRPr="00E92B19">
        <w:rPr>
          <w:rFonts w:ascii="Arial" w:eastAsia="Times New Roman" w:hAnsi="Arial" w:cs="Arial"/>
          <w:color w:val="000000"/>
          <w:sz w:val="24"/>
          <w:szCs w:val="24"/>
          <w:lang w:eastAsia="pt-BR"/>
        </w:rPr>
        <w:t>das condições hidrológicas</w:t>
      </w:r>
      <w:r w:rsidR="00737AC7">
        <w:rPr>
          <w:rFonts w:ascii="Arial" w:eastAsia="Times New Roman" w:hAnsi="Arial" w:cs="Arial"/>
          <w:color w:val="000000"/>
          <w:sz w:val="24"/>
          <w:szCs w:val="24"/>
          <w:lang w:eastAsia="pt-BR"/>
        </w:rPr>
        <w:t xml:space="preserve"> (quantidade de chuva e armazenamento dos reservatórios)</w:t>
      </w:r>
      <w:r w:rsidR="00737AC7" w:rsidRPr="00E92B19">
        <w:rPr>
          <w:rFonts w:ascii="Arial" w:eastAsia="Times New Roman" w:hAnsi="Arial" w:cs="Arial"/>
          <w:color w:val="000000"/>
          <w:sz w:val="24"/>
          <w:szCs w:val="24"/>
          <w:lang w:eastAsia="pt-BR"/>
        </w:rPr>
        <w:t>, n</w:t>
      </w:r>
      <w:r w:rsidR="00737AC7">
        <w:rPr>
          <w:rFonts w:ascii="Arial" w:eastAsia="Times New Roman" w:hAnsi="Arial" w:cs="Arial"/>
          <w:color w:val="000000"/>
          <w:sz w:val="24"/>
          <w:szCs w:val="24"/>
          <w:lang w:eastAsia="pt-BR"/>
        </w:rPr>
        <w:t>o grau de</w:t>
      </w:r>
      <w:r w:rsidR="00737AC7" w:rsidRPr="00E92B19">
        <w:rPr>
          <w:rFonts w:ascii="Arial" w:eastAsia="Times New Roman" w:hAnsi="Arial" w:cs="Arial"/>
          <w:color w:val="000000"/>
          <w:sz w:val="24"/>
          <w:szCs w:val="24"/>
          <w:lang w:eastAsia="pt-BR"/>
        </w:rPr>
        <w:t xml:space="preserve"> demanda de energia dos consumidores, além de outros fatores que impactam o sistema elétric</w:t>
      </w:r>
      <w:r w:rsidR="00737AC7">
        <w:rPr>
          <w:rFonts w:ascii="Arial" w:eastAsia="Times New Roman" w:hAnsi="Arial" w:cs="Arial"/>
          <w:color w:val="000000"/>
          <w:sz w:val="24"/>
          <w:szCs w:val="24"/>
          <w:lang w:eastAsia="pt-BR"/>
        </w:rPr>
        <w:t>o, como</w:t>
      </w:r>
      <w:r w:rsidR="00737AC7" w:rsidRPr="00E92B19">
        <w:rPr>
          <w:rFonts w:ascii="Arial" w:eastAsia="Times New Roman" w:hAnsi="Arial" w:cs="Arial"/>
          <w:color w:val="000000"/>
          <w:sz w:val="24"/>
          <w:szCs w:val="24"/>
          <w:lang w:eastAsia="pt-BR"/>
        </w:rPr>
        <w:t xml:space="preserve"> os preços de combustíve</w:t>
      </w:r>
      <w:r w:rsidR="00737AC7">
        <w:rPr>
          <w:rFonts w:ascii="Arial" w:eastAsia="Times New Roman" w:hAnsi="Arial" w:cs="Arial"/>
          <w:color w:val="000000"/>
          <w:sz w:val="24"/>
          <w:szCs w:val="24"/>
          <w:lang w:eastAsia="pt-BR"/>
        </w:rPr>
        <w:t xml:space="preserve">is </w:t>
      </w:r>
      <w:r w:rsidR="00737AC7">
        <w:rPr>
          <w:rFonts w:ascii="Arial" w:eastAsia="Times New Roman" w:hAnsi="Arial" w:cs="Arial"/>
          <w:color w:val="000000"/>
          <w:sz w:val="24"/>
          <w:szCs w:val="24"/>
          <w:lang w:eastAsia="pt-BR"/>
        </w:rPr>
        <w:lastRenderedPageBreak/>
        <w:t>fósseis</w:t>
      </w:r>
      <w:r w:rsidR="00737AC7" w:rsidRPr="00E92B19">
        <w:rPr>
          <w:rFonts w:ascii="Arial" w:eastAsia="Times New Roman" w:hAnsi="Arial" w:cs="Arial"/>
          <w:color w:val="000000"/>
          <w:sz w:val="24"/>
          <w:szCs w:val="24"/>
          <w:lang w:eastAsia="pt-BR"/>
        </w:rPr>
        <w:t>, entrada em operação de novas usinas geradoras e na disponibilidade de equipamentos de geração e transmissão</w:t>
      </w:r>
      <w:r w:rsidRPr="00E92B19">
        <w:rPr>
          <w:rFonts w:ascii="Arial" w:eastAsia="Times New Roman" w:hAnsi="Arial" w:cs="Arial"/>
          <w:color w:val="000000"/>
          <w:sz w:val="24"/>
          <w:szCs w:val="24"/>
          <w:lang w:eastAsia="pt-BR"/>
        </w:rPr>
        <w:t>.</w:t>
      </w:r>
    </w:p>
    <w:p w14:paraId="5368D0CF" w14:textId="3785659C" w:rsidR="00662D58" w:rsidRDefault="00737AC7" w:rsidP="00662D58">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Mas, independentemente das variações, ele não impacta os valores pagos pela energia previamente contratada (comprada com antecedência, a preços não atrelados ao PLD)</w:t>
      </w:r>
      <w:r w:rsidR="00662D58" w:rsidRPr="00E92B19">
        <w:rPr>
          <w:rFonts w:ascii="Arial" w:eastAsia="Times New Roman" w:hAnsi="Arial" w:cs="Arial"/>
          <w:color w:val="000000"/>
          <w:sz w:val="24"/>
          <w:szCs w:val="24"/>
          <w:lang w:eastAsia="pt-BR"/>
        </w:rPr>
        <w:t>.</w:t>
      </w:r>
    </w:p>
    <w:p w14:paraId="445CA403" w14:textId="77777777" w:rsidR="00662D58" w:rsidRPr="00E92B19" w:rsidRDefault="00662D58" w:rsidP="00662D58">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Aporte de garantias</w:t>
      </w:r>
    </w:p>
    <w:p w14:paraId="310CD039" w14:textId="2DD8BD30" w:rsidR="00662D58" w:rsidRDefault="00662D58" w:rsidP="00662D58">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O </w:t>
      </w:r>
      <w:r w:rsidR="005118CA" w:rsidRPr="00F311D8">
        <w:rPr>
          <w:rFonts w:ascii="Arial" w:eastAsia="Times New Roman" w:hAnsi="Arial" w:cs="Arial"/>
          <w:b/>
          <w:bCs/>
          <w:color w:val="000000"/>
          <w:sz w:val="24"/>
          <w:szCs w:val="24"/>
          <w:lang w:eastAsia="pt-BR"/>
        </w:rPr>
        <w:t>Consumidor Livre</w:t>
      </w:r>
      <w:r w:rsidR="005118CA">
        <w:rPr>
          <w:rFonts w:ascii="Arial" w:eastAsia="Times New Roman" w:hAnsi="Arial" w:cs="Arial"/>
          <w:color w:val="000000"/>
          <w:sz w:val="24"/>
          <w:szCs w:val="24"/>
          <w:lang w:eastAsia="pt-BR"/>
        </w:rPr>
        <w:t xml:space="preserve"> ou </w:t>
      </w:r>
      <w:r w:rsidR="005118CA" w:rsidRPr="00F311D8">
        <w:rPr>
          <w:rFonts w:ascii="Arial" w:eastAsia="Times New Roman" w:hAnsi="Arial" w:cs="Arial"/>
          <w:b/>
          <w:bCs/>
          <w:color w:val="000000"/>
          <w:sz w:val="24"/>
          <w:szCs w:val="24"/>
          <w:lang w:eastAsia="pt-BR"/>
        </w:rPr>
        <w:t>Especial</w:t>
      </w:r>
      <w:r w:rsidR="005118CA" w:rsidRPr="00E92B19">
        <w:rPr>
          <w:rFonts w:ascii="Arial" w:eastAsia="Times New Roman" w:hAnsi="Arial" w:cs="Arial"/>
          <w:color w:val="000000"/>
          <w:sz w:val="24"/>
          <w:szCs w:val="24"/>
          <w:lang w:eastAsia="pt-BR"/>
        </w:rPr>
        <w:t xml:space="preserve"> </w:t>
      </w:r>
      <w:r w:rsidR="00DA46BC">
        <w:rPr>
          <w:rFonts w:ascii="Arial" w:eastAsia="Times New Roman" w:hAnsi="Arial" w:cs="Arial"/>
          <w:color w:val="000000"/>
          <w:sz w:val="24"/>
          <w:szCs w:val="24"/>
          <w:lang w:eastAsia="pt-BR"/>
        </w:rPr>
        <w:t xml:space="preserve">que seja agente da CCEE </w:t>
      </w:r>
      <w:r w:rsidRPr="00E92B19">
        <w:rPr>
          <w:rFonts w:ascii="Arial" w:eastAsia="Times New Roman" w:hAnsi="Arial" w:cs="Arial"/>
          <w:color w:val="000000"/>
          <w:sz w:val="24"/>
          <w:szCs w:val="24"/>
          <w:lang w:eastAsia="pt-BR"/>
        </w:rPr>
        <w:t xml:space="preserve">deve realizar aporte obrigatório de garantias financeiras na </w:t>
      </w:r>
      <w:r w:rsidR="00DA46BC" w:rsidRPr="00E92B19">
        <w:rPr>
          <w:rFonts w:ascii="Arial" w:eastAsia="Times New Roman" w:hAnsi="Arial" w:cs="Arial"/>
          <w:color w:val="000000"/>
          <w:sz w:val="24"/>
          <w:szCs w:val="24"/>
          <w:lang w:eastAsia="pt-BR"/>
        </w:rPr>
        <w:t>C</w:t>
      </w:r>
      <w:r w:rsidR="00DA46BC">
        <w:rPr>
          <w:rFonts w:ascii="Arial" w:eastAsia="Times New Roman" w:hAnsi="Arial" w:cs="Arial"/>
          <w:color w:val="000000"/>
          <w:sz w:val="24"/>
          <w:szCs w:val="24"/>
          <w:lang w:eastAsia="pt-BR"/>
        </w:rPr>
        <w:t>âmara</w:t>
      </w:r>
      <w:r w:rsidRPr="00E92B19">
        <w:rPr>
          <w:rFonts w:ascii="Arial" w:eastAsia="Times New Roman" w:hAnsi="Arial" w:cs="Arial"/>
          <w:color w:val="000000"/>
          <w:sz w:val="24"/>
          <w:szCs w:val="24"/>
          <w:lang w:eastAsia="pt-BR"/>
        </w:rPr>
        <w:t>. Exigências nesse sentido também podem ser feitas pelo vendedor da energia.</w:t>
      </w:r>
    </w:p>
    <w:p w14:paraId="567276EF" w14:textId="77777777" w:rsidR="00A04248" w:rsidRPr="005118CA" w:rsidRDefault="00A04248" w:rsidP="005118CA">
      <w:pPr>
        <w:spacing w:after="240" w:line="240" w:lineRule="auto"/>
        <w:jc w:val="both"/>
        <w:rPr>
          <w:rFonts w:ascii="Arial" w:eastAsia="Times New Roman" w:hAnsi="Arial" w:cs="Arial"/>
          <w:b/>
          <w:bCs/>
          <w:color w:val="000000"/>
          <w:sz w:val="24"/>
          <w:szCs w:val="24"/>
          <w:lang w:eastAsia="pt-BR"/>
        </w:rPr>
      </w:pPr>
      <w:r w:rsidRPr="005118CA">
        <w:rPr>
          <w:rFonts w:ascii="Arial" w:eastAsia="Times New Roman" w:hAnsi="Arial" w:cs="Arial"/>
          <w:b/>
          <w:bCs/>
          <w:color w:val="000000"/>
          <w:sz w:val="24"/>
          <w:szCs w:val="24"/>
          <w:lang w:eastAsia="pt-BR"/>
        </w:rPr>
        <w:t>Retorno ao mercado cativo</w:t>
      </w:r>
    </w:p>
    <w:p w14:paraId="0049884B" w14:textId="7913287D" w:rsidR="00A04248" w:rsidRPr="00E92B19" w:rsidRDefault="00A04248" w:rsidP="00A04248">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Se um </w:t>
      </w:r>
      <w:bookmarkStart w:id="13" w:name="_Hlk29391212"/>
      <w:r w:rsidRPr="00F311D8">
        <w:rPr>
          <w:rFonts w:ascii="Arial" w:eastAsia="Times New Roman" w:hAnsi="Arial" w:cs="Arial"/>
          <w:b/>
          <w:bCs/>
          <w:color w:val="000000"/>
          <w:sz w:val="24"/>
          <w:szCs w:val="24"/>
          <w:lang w:eastAsia="pt-BR"/>
        </w:rPr>
        <w:t>Consumidor Livre</w:t>
      </w:r>
      <w:r>
        <w:rPr>
          <w:rFonts w:ascii="Arial" w:eastAsia="Times New Roman" w:hAnsi="Arial" w:cs="Arial"/>
          <w:color w:val="000000"/>
          <w:sz w:val="24"/>
          <w:szCs w:val="24"/>
          <w:lang w:eastAsia="pt-BR"/>
        </w:rPr>
        <w:t xml:space="preserve"> ou </w:t>
      </w:r>
      <w:r w:rsidRPr="00F311D8">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w:t>
      </w:r>
      <w:bookmarkEnd w:id="13"/>
      <w:r w:rsidRPr="00E92B19">
        <w:rPr>
          <w:rFonts w:ascii="Arial" w:eastAsia="Times New Roman" w:hAnsi="Arial" w:cs="Arial"/>
          <w:color w:val="000000"/>
          <w:sz w:val="24"/>
          <w:szCs w:val="24"/>
          <w:lang w:eastAsia="pt-BR"/>
        </w:rPr>
        <w:t xml:space="preserve">quiser retornar ao mercado cativo, deve avisar a concessionária de distribuição com </w:t>
      </w:r>
      <w:r w:rsidR="00434B54">
        <w:rPr>
          <w:rFonts w:ascii="Arial" w:eastAsia="Times New Roman" w:hAnsi="Arial" w:cs="Arial"/>
          <w:color w:val="000000"/>
          <w:sz w:val="24"/>
          <w:szCs w:val="24"/>
          <w:lang w:eastAsia="pt-BR"/>
        </w:rPr>
        <w:t>cinco</w:t>
      </w:r>
      <w:r w:rsidRPr="00E92B19">
        <w:rPr>
          <w:rFonts w:ascii="Arial" w:eastAsia="Times New Roman" w:hAnsi="Arial" w:cs="Arial"/>
          <w:color w:val="000000"/>
          <w:sz w:val="24"/>
          <w:szCs w:val="24"/>
          <w:lang w:eastAsia="pt-BR"/>
        </w:rPr>
        <w:t xml:space="preserve"> anos de antecedência. A </w:t>
      </w:r>
      <w:r>
        <w:rPr>
          <w:rFonts w:ascii="Arial" w:eastAsia="Times New Roman" w:hAnsi="Arial" w:cs="Arial"/>
          <w:color w:val="000000"/>
          <w:sz w:val="24"/>
          <w:szCs w:val="24"/>
          <w:lang w:eastAsia="pt-BR"/>
        </w:rPr>
        <w:t>concessionária de distribuição</w:t>
      </w:r>
      <w:r w:rsidRPr="00E92B19">
        <w:rPr>
          <w:rFonts w:ascii="Arial" w:eastAsia="Times New Roman" w:hAnsi="Arial" w:cs="Arial"/>
          <w:color w:val="000000"/>
          <w:sz w:val="24"/>
          <w:szCs w:val="24"/>
          <w:lang w:eastAsia="pt-BR"/>
        </w:rPr>
        <w:t xml:space="preserve"> pode, a seu critério, aceitar ou não o retorno d</w:t>
      </w:r>
      <w:r>
        <w:rPr>
          <w:rFonts w:ascii="Arial" w:eastAsia="Times New Roman" w:hAnsi="Arial" w:cs="Arial"/>
          <w:color w:val="000000"/>
          <w:sz w:val="24"/>
          <w:szCs w:val="24"/>
          <w:lang w:eastAsia="pt-BR"/>
        </w:rPr>
        <w:t>esse</w:t>
      </w:r>
      <w:r w:rsidRPr="00E92B19">
        <w:rPr>
          <w:rFonts w:ascii="Arial" w:eastAsia="Times New Roman" w:hAnsi="Arial" w:cs="Arial"/>
          <w:color w:val="000000"/>
          <w:sz w:val="24"/>
          <w:szCs w:val="24"/>
          <w:lang w:eastAsia="pt-BR"/>
        </w:rPr>
        <w:t xml:space="preserve"> consumidor ao mercado cativo em prazo inferior.</w:t>
      </w:r>
    </w:p>
    <w:p w14:paraId="1FFE5414" w14:textId="77777777" w:rsidR="00A04248" w:rsidRPr="00E92B19" w:rsidRDefault="00A04248" w:rsidP="00A04248">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Essa questão amplia a necessidade de planejamento e gestão dos contratos por parte dos consumidores, para que não tenham de enfrentar situações adversas</w:t>
      </w:r>
      <w:r>
        <w:rPr>
          <w:rFonts w:ascii="Arial" w:eastAsia="Times New Roman" w:hAnsi="Arial" w:cs="Arial"/>
          <w:color w:val="000000"/>
          <w:sz w:val="24"/>
          <w:szCs w:val="24"/>
          <w:lang w:eastAsia="pt-BR"/>
        </w:rPr>
        <w:t xml:space="preserve">, em que estejam sem contratos de compra de energia elétrica em momentos críticos, nos quais os </w:t>
      </w:r>
      <w:r w:rsidRPr="00E92B19">
        <w:rPr>
          <w:rFonts w:ascii="Arial" w:eastAsia="Times New Roman" w:hAnsi="Arial" w:cs="Arial"/>
          <w:color w:val="000000"/>
          <w:sz w:val="24"/>
          <w:szCs w:val="24"/>
          <w:lang w:eastAsia="pt-BR"/>
        </w:rPr>
        <w:t>preço</w:t>
      </w:r>
      <w:r>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da energia estejam muito elevados, o que normalmente ocorre quando a geração de energia elétrica atravessa momentos de escassez hídrica e de maior geração térmica,</w:t>
      </w:r>
      <w:r w:rsidRPr="00E92B19">
        <w:rPr>
          <w:rFonts w:ascii="Arial" w:eastAsia="Times New Roman" w:hAnsi="Arial" w:cs="Arial"/>
          <w:color w:val="000000"/>
          <w:sz w:val="24"/>
          <w:szCs w:val="24"/>
          <w:lang w:eastAsia="pt-BR"/>
        </w:rPr>
        <w:t xml:space="preserve"> e sem possibilidade de retorno ao </w:t>
      </w:r>
      <w:r>
        <w:rPr>
          <w:rFonts w:ascii="Arial" w:eastAsia="Times New Roman" w:hAnsi="Arial" w:cs="Arial"/>
          <w:color w:val="000000"/>
          <w:sz w:val="24"/>
          <w:szCs w:val="24"/>
          <w:lang w:eastAsia="pt-BR"/>
        </w:rPr>
        <w:t>fornecimento da concessionária de distribuição</w:t>
      </w:r>
      <w:r w:rsidRPr="00E92B19">
        <w:rPr>
          <w:rFonts w:ascii="Arial" w:eastAsia="Times New Roman" w:hAnsi="Arial" w:cs="Arial"/>
          <w:color w:val="000000"/>
          <w:sz w:val="24"/>
          <w:szCs w:val="24"/>
          <w:lang w:eastAsia="pt-BR"/>
        </w:rPr>
        <w:t>.</w:t>
      </w:r>
    </w:p>
    <w:p w14:paraId="77BA70CF" w14:textId="341ACB5D" w:rsidR="00F4539E" w:rsidRPr="00DA7A99" w:rsidRDefault="00F4539E" w:rsidP="00DA7A99">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DA7A99">
        <w:rPr>
          <w:rFonts w:ascii="Arial" w:eastAsia="Times New Roman" w:hAnsi="Arial" w:cs="Arial"/>
          <w:b/>
          <w:bCs/>
          <w:color w:val="000000"/>
          <w:sz w:val="24"/>
          <w:szCs w:val="24"/>
          <w:lang w:eastAsia="pt-BR"/>
        </w:rPr>
        <w:t>Quais são as vantagens do mercado livre</w:t>
      </w:r>
      <w:r w:rsidR="00486B8D" w:rsidRPr="00DA7A99">
        <w:rPr>
          <w:rFonts w:ascii="Arial" w:eastAsia="Times New Roman" w:hAnsi="Arial" w:cs="Arial"/>
          <w:b/>
          <w:bCs/>
          <w:color w:val="000000"/>
          <w:sz w:val="24"/>
          <w:szCs w:val="24"/>
          <w:lang w:eastAsia="pt-BR"/>
        </w:rPr>
        <w:t xml:space="preserve"> de energia elétrica</w:t>
      </w:r>
      <w:r w:rsidR="00F27364" w:rsidRPr="00DA7A99">
        <w:rPr>
          <w:rFonts w:ascii="Arial" w:eastAsia="Times New Roman" w:hAnsi="Arial" w:cs="Arial"/>
          <w:b/>
          <w:bCs/>
          <w:color w:val="000000"/>
          <w:sz w:val="24"/>
          <w:szCs w:val="24"/>
          <w:lang w:eastAsia="pt-BR"/>
        </w:rPr>
        <w:t>?</w:t>
      </w:r>
    </w:p>
    <w:p w14:paraId="4686B27B"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Poder de escolha</w:t>
      </w:r>
    </w:p>
    <w:p w14:paraId="3879E722" w14:textId="456D65D6"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O </w:t>
      </w:r>
      <w:bookmarkStart w:id="14" w:name="_Hlk19722755"/>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w:t>
      </w:r>
      <w:bookmarkEnd w:id="14"/>
      <w:r w:rsidRPr="00E92B19">
        <w:rPr>
          <w:rFonts w:ascii="Arial" w:eastAsia="Times New Roman" w:hAnsi="Arial" w:cs="Arial"/>
          <w:color w:val="000000"/>
          <w:sz w:val="24"/>
          <w:szCs w:val="24"/>
          <w:lang w:eastAsia="pt-BR"/>
        </w:rPr>
        <w:t>toma as decisões referentes à compra de energia, podendo escolher a fonte desejada, o período de contratação, eventuais flexibilidades e necessidades específicas e seus parceiros comerciais.</w:t>
      </w:r>
    </w:p>
    <w:p w14:paraId="4BCC06B4"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Competitividade</w:t>
      </w:r>
    </w:p>
    <w:p w14:paraId="6D2A0965" w14:textId="3F01F706"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A permanente concorrência entre gerador</w:t>
      </w:r>
      <w:r w:rsidR="00C03E51">
        <w:rPr>
          <w:rFonts w:ascii="Arial" w:eastAsia="Times New Roman" w:hAnsi="Arial" w:cs="Arial"/>
          <w:color w:val="000000"/>
          <w:sz w:val="24"/>
          <w:szCs w:val="24"/>
          <w:lang w:eastAsia="pt-BR"/>
        </w:rPr>
        <w:t>a</w:t>
      </w:r>
      <w:r w:rsidRPr="00E92B19">
        <w:rPr>
          <w:rFonts w:ascii="Arial" w:eastAsia="Times New Roman" w:hAnsi="Arial" w:cs="Arial"/>
          <w:color w:val="000000"/>
          <w:sz w:val="24"/>
          <w:szCs w:val="24"/>
          <w:lang w:eastAsia="pt-BR"/>
        </w:rPr>
        <w:t xml:space="preserve">s e </w:t>
      </w:r>
      <w:r w:rsidR="00C03E51">
        <w:rPr>
          <w:rFonts w:ascii="Arial" w:eastAsia="Times New Roman" w:hAnsi="Arial" w:cs="Arial"/>
          <w:color w:val="000000"/>
          <w:sz w:val="24"/>
          <w:szCs w:val="24"/>
          <w:lang w:eastAsia="pt-BR"/>
        </w:rPr>
        <w:t>comercializadores</w:t>
      </w:r>
      <w:r w:rsidRPr="00E92B19">
        <w:rPr>
          <w:rFonts w:ascii="Arial" w:eastAsia="Times New Roman" w:hAnsi="Arial" w:cs="Arial"/>
          <w:color w:val="000000"/>
          <w:sz w:val="24"/>
          <w:szCs w:val="24"/>
          <w:lang w:eastAsia="pt-BR"/>
        </w:rPr>
        <w:t xml:space="preserve"> pelo atendimento aos </w:t>
      </w:r>
      <w:r w:rsidR="00A655AB" w:rsidRPr="00DA7A99">
        <w:rPr>
          <w:rFonts w:ascii="Arial" w:eastAsia="Times New Roman" w:hAnsi="Arial" w:cs="Arial"/>
          <w:b/>
          <w:bCs/>
          <w:color w:val="000000"/>
          <w:sz w:val="24"/>
          <w:szCs w:val="24"/>
          <w:lang w:eastAsia="pt-BR"/>
        </w:rPr>
        <w:t>Consumidor</w:t>
      </w:r>
      <w:r w:rsidR="00A655AB">
        <w:rPr>
          <w:rFonts w:ascii="Arial" w:eastAsia="Times New Roman" w:hAnsi="Arial" w:cs="Arial"/>
          <w:b/>
          <w:bCs/>
          <w:color w:val="000000"/>
          <w:sz w:val="24"/>
          <w:szCs w:val="24"/>
          <w:lang w:eastAsia="pt-BR"/>
        </w:rPr>
        <w:t>es</w:t>
      </w:r>
      <w:r w:rsidR="00A655AB" w:rsidRPr="00DA7A99">
        <w:rPr>
          <w:rFonts w:ascii="Arial" w:eastAsia="Times New Roman" w:hAnsi="Arial" w:cs="Arial"/>
          <w:b/>
          <w:bCs/>
          <w:color w:val="000000"/>
          <w:sz w:val="24"/>
          <w:szCs w:val="24"/>
          <w:lang w:eastAsia="pt-BR"/>
        </w:rPr>
        <w:t xml:space="preserve"> Livre</w:t>
      </w:r>
      <w:r w:rsidR="00A655AB">
        <w:rPr>
          <w:rFonts w:ascii="Arial" w:eastAsia="Times New Roman" w:hAnsi="Arial" w:cs="Arial"/>
          <w:b/>
          <w:bCs/>
          <w:color w:val="000000"/>
          <w:sz w:val="24"/>
          <w:szCs w:val="24"/>
          <w:lang w:eastAsia="pt-BR"/>
        </w:rPr>
        <w:t>s</w:t>
      </w:r>
      <w:r w:rsidR="00A655AB">
        <w:rPr>
          <w:rFonts w:ascii="Arial" w:eastAsia="Times New Roman" w:hAnsi="Arial" w:cs="Arial"/>
          <w:color w:val="000000"/>
          <w:sz w:val="24"/>
          <w:szCs w:val="24"/>
          <w:lang w:eastAsia="pt-BR"/>
        </w:rPr>
        <w:t xml:space="preserve"> ou </w:t>
      </w:r>
      <w:r w:rsidR="00A655AB" w:rsidRPr="00DA7A99">
        <w:rPr>
          <w:rFonts w:ascii="Arial" w:eastAsia="Times New Roman" w:hAnsi="Arial" w:cs="Arial"/>
          <w:b/>
          <w:bCs/>
          <w:color w:val="000000"/>
          <w:sz w:val="24"/>
          <w:szCs w:val="24"/>
          <w:lang w:eastAsia="pt-BR"/>
        </w:rPr>
        <w:t>Especia</w:t>
      </w:r>
      <w:r w:rsidR="00A655AB">
        <w:rPr>
          <w:rFonts w:ascii="Arial" w:eastAsia="Times New Roman" w:hAnsi="Arial" w:cs="Arial"/>
          <w:b/>
          <w:bCs/>
          <w:color w:val="000000"/>
          <w:sz w:val="24"/>
          <w:szCs w:val="24"/>
          <w:lang w:eastAsia="pt-BR"/>
        </w:rPr>
        <w:t>is</w:t>
      </w:r>
      <w:r w:rsidRPr="00E92B19">
        <w:rPr>
          <w:rFonts w:ascii="Arial" w:eastAsia="Times New Roman" w:hAnsi="Arial" w:cs="Arial"/>
          <w:color w:val="000000"/>
          <w:sz w:val="24"/>
          <w:szCs w:val="24"/>
          <w:lang w:eastAsia="pt-BR"/>
        </w:rPr>
        <w:t xml:space="preserve"> torna o mercado livre mais competitivo, </w:t>
      </w:r>
      <w:r w:rsidR="00DA7A99">
        <w:rPr>
          <w:rFonts w:ascii="Arial" w:eastAsia="Times New Roman" w:hAnsi="Arial" w:cs="Arial"/>
          <w:color w:val="000000"/>
          <w:sz w:val="24"/>
          <w:szCs w:val="24"/>
          <w:lang w:eastAsia="pt-BR"/>
        </w:rPr>
        <w:t xml:space="preserve">o que tende a </w:t>
      </w:r>
      <w:r w:rsidRPr="00E92B19">
        <w:rPr>
          <w:rFonts w:ascii="Arial" w:eastAsia="Times New Roman" w:hAnsi="Arial" w:cs="Arial"/>
          <w:color w:val="000000"/>
          <w:sz w:val="24"/>
          <w:szCs w:val="24"/>
          <w:lang w:eastAsia="pt-BR"/>
        </w:rPr>
        <w:t>reduz</w:t>
      </w:r>
      <w:r w:rsidR="00DA7A99">
        <w:rPr>
          <w:rFonts w:ascii="Arial" w:eastAsia="Times New Roman" w:hAnsi="Arial" w:cs="Arial"/>
          <w:color w:val="000000"/>
          <w:sz w:val="24"/>
          <w:szCs w:val="24"/>
          <w:lang w:eastAsia="pt-BR"/>
        </w:rPr>
        <w:t>ir</w:t>
      </w:r>
      <w:r w:rsidRPr="00E92B19">
        <w:rPr>
          <w:rFonts w:ascii="Arial" w:eastAsia="Times New Roman" w:hAnsi="Arial" w:cs="Arial"/>
          <w:color w:val="000000"/>
          <w:sz w:val="24"/>
          <w:szCs w:val="24"/>
          <w:lang w:eastAsia="pt-BR"/>
        </w:rPr>
        <w:t xml:space="preserve"> preços e promove</w:t>
      </w:r>
      <w:r w:rsidR="00DA7A99">
        <w:rPr>
          <w:rFonts w:ascii="Arial" w:eastAsia="Times New Roman" w:hAnsi="Arial" w:cs="Arial"/>
          <w:color w:val="000000"/>
          <w:sz w:val="24"/>
          <w:szCs w:val="24"/>
          <w:lang w:eastAsia="pt-BR"/>
        </w:rPr>
        <w:t xml:space="preserve">r </w:t>
      </w:r>
      <w:r w:rsidRPr="00E92B19">
        <w:rPr>
          <w:rFonts w:ascii="Arial" w:eastAsia="Times New Roman" w:hAnsi="Arial" w:cs="Arial"/>
          <w:color w:val="000000"/>
          <w:sz w:val="24"/>
          <w:szCs w:val="24"/>
          <w:lang w:eastAsia="pt-BR"/>
        </w:rPr>
        <w:t xml:space="preserve">o aumento da eficiência. Também estimula a inovação em relação aos produtos e serviços disponibilizados. Dessa forma, o mercado livre possibilita uma diminuição nos gastos com eletricidade. Torna, portanto, o </w:t>
      </w:r>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mais competitivo em seus respectivos ramos de atividade.</w:t>
      </w:r>
    </w:p>
    <w:p w14:paraId="14B8295C"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Flexibilidade</w:t>
      </w:r>
    </w:p>
    <w:p w14:paraId="78175FB9" w14:textId="0639BE10"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Todas as condições de contratação de energia são negociadas livremente entre o </w:t>
      </w:r>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e o </w:t>
      </w:r>
      <w:r w:rsidR="00D22E6A">
        <w:rPr>
          <w:rFonts w:ascii="Arial" w:eastAsia="Times New Roman" w:hAnsi="Arial" w:cs="Arial"/>
          <w:color w:val="000000"/>
          <w:sz w:val="24"/>
          <w:szCs w:val="24"/>
          <w:lang w:eastAsia="pt-BR"/>
        </w:rPr>
        <w:t xml:space="preserve">seu </w:t>
      </w:r>
      <w:r w:rsidRPr="00E92B19">
        <w:rPr>
          <w:rFonts w:ascii="Arial" w:eastAsia="Times New Roman" w:hAnsi="Arial" w:cs="Arial"/>
          <w:color w:val="000000"/>
          <w:sz w:val="24"/>
          <w:szCs w:val="24"/>
          <w:lang w:eastAsia="pt-BR"/>
        </w:rPr>
        <w:t xml:space="preserve">fornecedor, tais como preço, volume, prazo, fonte de geração, forma de reajuste e flexibilidades contratuais, entre </w:t>
      </w:r>
      <w:r w:rsidRPr="00E92B19">
        <w:rPr>
          <w:rFonts w:ascii="Arial" w:eastAsia="Times New Roman" w:hAnsi="Arial" w:cs="Arial"/>
          <w:color w:val="000000"/>
          <w:sz w:val="24"/>
          <w:szCs w:val="24"/>
          <w:lang w:eastAsia="pt-BR"/>
        </w:rPr>
        <w:lastRenderedPageBreak/>
        <w:t>outros aspectos. A negociação pode envolver, por exemplo, preços ou quantidades diferentes conforme a época do ano.</w:t>
      </w:r>
    </w:p>
    <w:p w14:paraId="6FD075E4"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Previsibilidade</w:t>
      </w:r>
    </w:p>
    <w:p w14:paraId="2B478D3D" w14:textId="703D2B93" w:rsidR="00F4539E" w:rsidRPr="00E92B19" w:rsidRDefault="00F4539E" w:rsidP="00160860">
      <w:pPr>
        <w:spacing w:after="240" w:line="240" w:lineRule="auto"/>
        <w:jc w:val="both"/>
        <w:rPr>
          <w:rFonts w:ascii="Arial" w:eastAsia="Times New Roman" w:hAnsi="Arial" w:cs="Arial"/>
          <w:color w:val="000000"/>
          <w:sz w:val="24"/>
          <w:szCs w:val="24"/>
          <w:lang w:eastAsia="pt-BR"/>
        </w:rPr>
      </w:pPr>
      <w:r w:rsidRPr="00E92B19">
        <w:rPr>
          <w:rFonts w:ascii="Arial" w:eastAsia="Times New Roman" w:hAnsi="Arial" w:cs="Arial"/>
          <w:color w:val="000000"/>
          <w:sz w:val="24"/>
          <w:szCs w:val="24"/>
          <w:lang w:eastAsia="pt-BR"/>
        </w:rPr>
        <w:t xml:space="preserve">Uma vez firmado o contrato, o </w:t>
      </w:r>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consegue prever os custos de energia elétrica. Os riscos associados a mudanças nas revisões de tarifas de energia não são percebidos pelo </w:t>
      </w:r>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 xml:space="preserve">, pois os preços estão previamente definidos no horizonte do contrato. Portanto, é muito importante que </w:t>
      </w:r>
      <w:bookmarkStart w:id="15" w:name="_Hlk19797588"/>
      <w:r w:rsidR="00DA7A99" w:rsidRPr="00DA7A99">
        <w:rPr>
          <w:rFonts w:ascii="Arial" w:eastAsia="Times New Roman" w:hAnsi="Arial" w:cs="Arial"/>
          <w:b/>
          <w:bCs/>
          <w:color w:val="000000"/>
          <w:sz w:val="24"/>
          <w:szCs w:val="24"/>
          <w:lang w:eastAsia="pt-BR"/>
        </w:rPr>
        <w:t>Consumidor Livre</w:t>
      </w:r>
      <w:r w:rsidR="00DA7A99">
        <w:rPr>
          <w:rFonts w:ascii="Arial" w:eastAsia="Times New Roman" w:hAnsi="Arial" w:cs="Arial"/>
          <w:color w:val="000000"/>
          <w:sz w:val="24"/>
          <w:szCs w:val="24"/>
          <w:lang w:eastAsia="pt-BR"/>
        </w:rPr>
        <w:t xml:space="preserve"> ou </w:t>
      </w:r>
      <w:r w:rsidR="00DA7A99" w:rsidRPr="00DA7A99">
        <w:rPr>
          <w:rFonts w:ascii="Arial" w:eastAsia="Times New Roman" w:hAnsi="Arial" w:cs="Arial"/>
          <w:b/>
          <w:bCs/>
          <w:color w:val="000000"/>
          <w:sz w:val="24"/>
          <w:szCs w:val="24"/>
          <w:lang w:eastAsia="pt-BR"/>
        </w:rPr>
        <w:t>Especial</w:t>
      </w:r>
      <w:r w:rsidR="00DA7A99" w:rsidRPr="00E92B19">
        <w:rPr>
          <w:rFonts w:ascii="Arial" w:eastAsia="Times New Roman" w:hAnsi="Arial" w:cs="Arial"/>
          <w:color w:val="000000"/>
          <w:sz w:val="24"/>
          <w:szCs w:val="24"/>
          <w:lang w:eastAsia="pt-BR"/>
        </w:rPr>
        <w:t xml:space="preserve"> </w:t>
      </w:r>
      <w:bookmarkEnd w:id="15"/>
      <w:r w:rsidRPr="00E92B19">
        <w:rPr>
          <w:rFonts w:ascii="Arial" w:eastAsia="Times New Roman" w:hAnsi="Arial" w:cs="Arial"/>
          <w:color w:val="000000"/>
          <w:sz w:val="24"/>
          <w:szCs w:val="24"/>
          <w:lang w:eastAsia="pt-BR"/>
        </w:rPr>
        <w:t>considere a possibilidade de fazer contratos de longo prazo.</w:t>
      </w:r>
    </w:p>
    <w:p w14:paraId="0543EAF1" w14:textId="77777777" w:rsidR="00212E42" w:rsidRPr="00E92B19" w:rsidRDefault="00212E4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Ganhos de quem migrou</w:t>
      </w:r>
    </w:p>
    <w:p w14:paraId="1998C2B2" w14:textId="3F8286D5" w:rsidR="00212E42" w:rsidRPr="00E92B19" w:rsidRDefault="00212E4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As empresas que optaram pelo mercado livre buscaram, principalmente, redução nos custos e previsibilidade na fatura de eletricidade. Conseguiram! </w:t>
      </w:r>
      <w:r w:rsidRPr="00E92B19">
        <w:rPr>
          <w:rFonts w:ascii="Arial" w:eastAsia="Times New Roman" w:hAnsi="Arial" w:cs="Arial"/>
          <w:b/>
          <w:bCs/>
          <w:color w:val="000000"/>
          <w:sz w:val="24"/>
          <w:szCs w:val="24"/>
          <w:lang w:eastAsia="pt-BR"/>
        </w:rPr>
        <w:t xml:space="preserve">Desde 2003, o mercado livre proporcionou, em média, uma economia de 29% em comparação com o mercado cativo. </w:t>
      </w:r>
      <w:r w:rsidRPr="00E92B19">
        <w:rPr>
          <w:rFonts w:ascii="Arial" w:eastAsia="Times New Roman" w:hAnsi="Arial" w:cs="Arial"/>
          <w:color w:val="000000"/>
          <w:sz w:val="24"/>
          <w:szCs w:val="24"/>
          <w:lang w:eastAsia="pt-BR"/>
        </w:rPr>
        <w:t>Até 201</w:t>
      </w:r>
      <w:r w:rsidR="003403CB">
        <w:rPr>
          <w:rFonts w:ascii="Arial" w:eastAsia="Times New Roman" w:hAnsi="Arial" w:cs="Arial"/>
          <w:color w:val="000000"/>
          <w:sz w:val="24"/>
          <w:szCs w:val="24"/>
          <w:lang w:eastAsia="pt-BR"/>
        </w:rPr>
        <w:t>9</w:t>
      </w:r>
      <w:r w:rsidRPr="00E92B19">
        <w:rPr>
          <w:rFonts w:ascii="Arial" w:eastAsia="Times New Roman" w:hAnsi="Arial" w:cs="Arial"/>
          <w:color w:val="000000"/>
          <w:sz w:val="24"/>
          <w:szCs w:val="24"/>
          <w:lang w:eastAsia="pt-BR"/>
        </w:rPr>
        <w:t>, a economia do conjunto de empresas que optou por adquirir livremente sua energia chegou a</w:t>
      </w:r>
      <w:r w:rsidR="003403CB">
        <w:rPr>
          <w:rFonts w:ascii="Arial" w:eastAsia="Times New Roman" w:hAnsi="Arial" w:cs="Arial"/>
          <w:color w:val="000000"/>
          <w:sz w:val="24"/>
          <w:szCs w:val="24"/>
          <w:lang w:eastAsia="pt-BR"/>
        </w:rPr>
        <w:t xml:space="preserve"> cerca de</w:t>
      </w:r>
      <w:r w:rsidRPr="00E92B19">
        <w:rPr>
          <w:rFonts w:ascii="Arial" w:eastAsia="Times New Roman" w:hAnsi="Arial" w:cs="Arial"/>
          <w:color w:val="000000"/>
          <w:sz w:val="24"/>
          <w:szCs w:val="24"/>
          <w:lang w:eastAsia="pt-BR"/>
        </w:rPr>
        <w:t xml:space="preserve"> R$ </w:t>
      </w:r>
      <w:r w:rsidR="003403CB">
        <w:rPr>
          <w:rFonts w:ascii="Arial" w:eastAsia="Times New Roman" w:hAnsi="Arial" w:cs="Arial"/>
          <w:color w:val="000000"/>
          <w:sz w:val="24"/>
          <w:szCs w:val="24"/>
          <w:lang w:eastAsia="pt-BR"/>
        </w:rPr>
        <w:t>190</w:t>
      </w:r>
      <w:r w:rsidRPr="00E92B19">
        <w:rPr>
          <w:rFonts w:ascii="Arial" w:eastAsia="Times New Roman" w:hAnsi="Arial" w:cs="Arial"/>
          <w:color w:val="000000"/>
          <w:sz w:val="24"/>
          <w:szCs w:val="24"/>
          <w:lang w:eastAsia="pt-BR"/>
        </w:rPr>
        <w:t xml:space="preserve"> bilhões, incluindo os impostos não pagos.</w:t>
      </w:r>
    </w:p>
    <w:p w14:paraId="1471E169" w14:textId="77777777" w:rsidR="00212E42" w:rsidRPr="00E92B19" w:rsidRDefault="00212E42"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i/>
          <w:iCs/>
          <w:color w:val="000000"/>
          <w:sz w:val="24"/>
          <w:szCs w:val="24"/>
          <w:lang w:eastAsia="pt-BR"/>
        </w:rPr>
        <w:t>Mais de 80% da energia consumida pelas indústrias do País é adquirida no mercado livre de energia</w:t>
      </w:r>
    </w:p>
    <w:p w14:paraId="1D87F3FB" w14:textId="473DC189" w:rsidR="00D22E6A" w:rsidRPr="00DA7A99" w:rsidRDefault="00D22E6A" w:rsidP="00D22E6A">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Características do </w:t>
      </w:r>
      <w:r w:rsidRPr="00DA7A99">
        <w:rPr>
          <w:rFonts w:ascii="Arial" w:eastAsia="Times New Roman" w:hAnsi="Arial" w:cs="Arial"/>
          <w:b/>
          <w:bCs/>
          <w:color w:val="000000"/>
          <w:sz w:val="24"/>
          <w:szCs w:val="24"/>
          <w:lang w:eastAsia="pt-BR"/>
        </w:rPr>
        <w:t>Consumidor Livre</w:t>
      </w:r>
      <w:r>
        <w:rPr>
          <w:rFonts w:ascii="Arial" w:eastAsia="Times New Roman" w:hAnsi="Arial" w:cs="Arial"/>
          <w:color w:val="000000"/>
          <w:sz w:val="24"/>
          <w:szCs w:val="24"/>
          <w:lang w:eastAsia="pt-BR"/>
        </w:rPr>
        <w:t xml:space="preserve"> </w:t>
      </w:r>
      <w:r w:rsidRPr="001F6D64">
        <w:rPr>
          <w:rFonts w:ascii="Arial" w:eastAsia="Times New Roman" w:hAnsi="Arial" w:cs="Arial"/>
          <w:b/>
          <w:bCs/>
          <w:color w:val="000000"/>
          <w:sz w:val="24"/>
          <w:szCs w:val="24"/>
          <w:lang w:eastAsia="pt-BR"/>
        </w:rPr>
        <w:t>ou</w:t>
      </w:r>
      <w:r>
        <w:rPr>
          <w:rFonts w:ascii="Arial" w:eastAsia="Times New Roman" w:hAnsi="Arial" w:cs="Arial"/>
          <w:color w:val="000000"/>
          <w:sz w:val="24"/>
          <w:szCs w:val="24"/>
          <w:lang w:eastAsia="pt-BR"/>
        </w:rPr>
        <w:t xml:space="preserve"> </w:t>
      </w:r>
      <w:r w:rsidRPr="00DA7A99">
        <w:rPr>
          <w:rFonts w:ascii="Arial" w:eastAsia="Times New Roman" w:hAnsi="Arial" w:cs="Arial"/>
          <w:b/>
          <w:bCs/>
          <w:color w:val="000000"/>
          <w:sz w:val="24"/>
          <w:szCs w:val="24"/>
          <w:lang w:eastAsia="pt-BR"/>
        </w:rPr>
        <w:t>Especial</w:t>
      </w:r>
    </w:p>
    <w:p w14:paraId="0A61CE55" w14:textId="181698EC"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Perfil conservador</w:t>
      </w:r>
    </w:p>
    <w:p w14:paraId="653550B1"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A estratégia contempla contratos de longo prazo, que dão alta previsibilidade à empresa. Os custos são previamente negociados e conhecidos durante todo o período contratado.</w:t>
      </w:r>
    </w:p>
    <w:p w14:paraId="496590E2"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Perfil arrojado</w:t>
      </w:r>
    </w:p>
    <w:p w14:paraId="58740E3C"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O mercado de energia oferece oportunidades diferenciadas de compra que podem contribuir para maiores vantagens econômicas, diminuindo os valores pagos pela eletricidade. Uma possibilidade é a contratação de volumes inferiores à necessidade, no longo prazo, e o complemento do montante total em contratos de curto prazo, para se beneficiar em momentos de redução de preços. Porém, o risco associado a esse tipo de estratégia é significativamente superior, como se verá a seguir.</w:t>
      </w:r>
    </w:p>
    <w:p w14:paraId="7752EF5B"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Alternativas contratuais</w:t>
      </w:r>
    </w:p>
    <w:p w14:paraId="43B574EA" w14:textId="040F1BBA"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Os consumidores também podem utilizar mecanismos derivativos de compra futura, opções de compra, ou ainda, contratos de compra de energia com descontos garantidos em relação à</w:t>
      </w:r>
      <w:r w:rsidR="00383EAF">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 tarifa</w:t>
      </w:r>
      <w:r w:rsidR="00383EAF">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 xml:space="preserve"> regulada</w:t>
      </w:r>
      <w:r w:rsidR="00383EAF">
        <w:rPr>
          <w:rFonts w:ascii="Arial" w:eastAsia="Times New Roman" w:hAnsi="Arial" w:cs="Arial"/>
          <w:color w:val="000000"/>
          <w:sz w:val="24"/>
          <w:szCs w:val="24"/>
          <w:lang w:eastAsia="pt-BR"/>
        </w:rPr>
        <w:t>s</w:t>
      </w:r>
      <w:r w:rsidRPr="00E92B19">
        <w:rPr>
          <w:rFonts w:ascii="Arial" w:eastAsia="Times New Roman" w:hAnsi="Arial" w:cs="Arial"/>
          <w:color w:val="000000"/>
          <w:sz w:val="24"/>
          <w:szCs w:val="24"/>
          <w:lang w:eastAsia="pt-BR"/>
        </w:rPr>
        <w:t>.</w:t>
      </w:r>
    </w:p>
    <w:p w14:paraId="2352FC6B"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color w:val="000000"/>
          <w:sz w:val="24"/>
          <w:szCs w:val="24"/>
          <w:lang w:eastAsia="pt-BR"/>
        </w:rPr>
        <w:t>Consumo flexível</w:t>
      </w:r>
    </w:p>
    <w:p w14:paraId="41AA4C51"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lastRenderedPageBreak/>
        <w:t>O contrato pode prever um consumo flexível (por exemplo, 10% acima ou abaixo do total contratado), reduzindo o risco de déficits ou de superávits. As margens de flexibilidade podem ser precificadas pelos vendedores.</w:t>
      </w:r>
    </w:p>
    <w:p w14:paraId="3D3EA926" w14:textId="77777777" w:rsidR="00D53D14" w:rsidRPr="00E92B19" w:rsidRDefault="00D53D14"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b/>
          <w:bCs/>
          <w:i/>
          <w:iCs/>
          <w:color w:val="000000"/>
          <w:sz w:val="24"/>
          <w:szCs w:val="24"/>
          <w:lang w:eastAsia="pt-BR"/>
        </w:rPr>
        <w:t>No mercado livre, o consumidor define sua estratégia de contratação de energia e toma as próprias decisões de compra.</w:t>
      </w:r>
    </w:p>
    <w:p w14:paraId="35A370A7" w14:textId="4AACFA38" w:rsidR="00F4539E" w:rsidRPr="00991B4F" w:rsidRDefault="00F4539E" w:rsidP="00160860">
      <w:pPr>
        <w:pStyle w:val="PargrafodaLista"/>
        <w:numPr>
          <w:ilvl w:val="0"/>
          <w:numId w:val="2"/>
        </w:numPr>
        <w:spacing w:after="240" w:line="240" w:lineRule="auto"/>
        <w:ind w:left="357" w:hanging="357"/>
        <w:contextualSpacing w:val="0"/>
        <w:jc w:val="both"/>
        <w:rPr>
          <w:rFonts w:ascii="Arial" w:eastAsia="Times New Roman" w:hAnsi="Arial" w:cs="Arial"/>
          <w:b/>
          <w:bCs/>
          <w:color w:val="000000"/>
          <w:sz w:val="24"/>
          <w:szCs w:val="24"/>
          <w:lang w:eastAsia="pt-BR"/>
        </w:rPr>
      </w:pPr>
      <w:r w:rsidRPr="00991B4F">
        <w:rPr>
          <w:rFonts w:ascii="Arial" w:eastAsia="Times New Roman" w:hAnsi="Arial" w:cs="Arial"/>
          <w:b/>
          <w:bCs/>
          <w:color w:val="000000"/>
          <w:sz w:val="24"/>
          <w:szCs w:val="24"/>
          <w:lang w:eastAsia="pt-BR"/>
        </w:rPr>
        <w:t>Quero ser livre, o que fazer?</w:t>
      </w:r>
    </w:p>
    <w:p w14:paraId="5A25924E" w14:textId="219DADBB"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Após avaliar as vantagens e desvantagens de migrar para o mercado livre, segue abaixo um resumo do que é preciso fazer para se tornar um </w:t>
      </w:r>
      <w:r w:rsidR="001F6D64" w:rsidRPr="001F6D64">
        <w:rPr>
          <w:rFonts w:ascii="Arial" w:eastAsia="Times New Roman" w:hAnsi="Arial" w:cs="Arial"/>
          <w:b/>
          <w:bCs/>
          <w:color w:val="000000"/>
          <w:sz w:val="24"/>
          <w:szCs w:val="24"/>
          <w:lang w:eastAsia="pt-BR"/>
        </w:rPr>
        <w:t>Consumidor Livre</w:t>
      </w:r>
      <w:r w:rsidR="001F6D64">
        <w:rPr>
          <w:rFonts w:ascii="Arial" w:eastAsia="Times New Roman" w:hAnsi="Arial" w:cs="Arial"/>
          <w:color w:val="000000"/>
          <w:sz w:val="24"/>
          <w:szCs w:val="24"/>
          <w:lang w:eastAsia="pt-BR"/>
        </w:rPr>
        <w:t xml:space="preserve"> ou </w:t>
      </w:r>
      <w:r w:rsidR="001F6D64" w:rsidRPr="001F6D64">
        <w:rPr>
          <w:rFonts w:ascii="Arial" w:eastAsia="Times New Roman" w:hAnsi="Arial" w:cs="Arial"/>
          <w:b/>
          <w:bCs/>
          <w:color w:val="000000"/>
          <w:sz w:val="24"/>
          <w:szCs w:val="24"/>
          <w:lang w:eastAsia="pt-BR"/>
        </w:rPr>
        <w:t>Especial</w:t>
      </w:r>
      <w:r w:rsidRPr="00E92B19">
        <w:rPr>
          <w:rFonts w:ascii="Arial" w:eastAsia="Times New Roman" w:hAnsi="Arial" w:cs="Arial"/>
          <w:color w:val="000000"/>
          <w:sz w:val="24"/>
          <w:szCs w:val="24"/>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334"/>
        <w:gridCol w:w="2490"/>
        <w:gridCol w:w="5660"/>
      </w:tblGrid>
      <w:tr w:rsidR="00F4539E" w:rsidRPr="00E92B19" w14:paraId="37B018ED" w14:textId="77777777" w:rsidTr="00C92ACE">
        <w:trPr>
          <w:trHeight w:val="1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AEA53"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C2314"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Avaliar os requisitos de demanda.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AE500" w14:textId="7B759D02" w:rsidR="00F4539E" w:rsidRPr="00E92B19" w:rsidRDefault="00F4539E" w:rsidP="00C92ACE">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É preciso ter demanda contratada de, no mínimo, 500 kW para se tornar </w:t>
            </w:r>
            <w:r w:rsidR="001F6D64" w:rsidRPr="00DA7A99">
              <w:rPr>
                <w:rFonts w:ascii="Arial" w:eastAsia="Times New Roman" w:hAnsi="Arial" w:cs="Arial"/>
                <w:b/>
                <w:bCs/>
                <w:color w:val="000000"/>
                <w:sz w:val="24"/>
                <w:szCs w:val="24"/>
                <w:lang w:eastAsia="pt-BR"/>
              </w:rPr>
              <w:t>Consumidor Especial</w:t>
            </w:r>
            <w:r w:rsidR="001F6D64" w:rsidRPr="00E92B19">
              <w:rPr>
                <w:rFonts w:ascii="Arial" w:eastAsia="Times New Roman" w:hAnsi="Arial" w:cs="Arial"/>
                <w:color w:val="000000"/>
                <w:sz w:val="24"/>
                <w:szCs w:val="24"/>
                <w:lang w:eastAsia="pt-BR"/>
              </w:rPr>
              <w:t xml:space="preserve"> </w:t>
            </w:r>
            <w:r w:rsidRPr="00E92B19">
              <w:rPr>
                <w:rFonts w:ascii="Arial" w:eastAsia="Times New Roman" w:hAnsi="Arial" w:cs="Arial"/>
                <w:color w:val="000000"/>
                <w:sz w:val="24"/>
                <w:szCs w:val="24"/>
                <w:lang w:eastAsia="pt-BR"/>
              </w:rPr>
              <w:t xml:space="preserve">e de </w:t>
            </w:r>
            <w:r w:rsidR="006F2569">
              <w:rPr>
                <w:rFonts w:ascii="Arial" w:eastAsia="Times New Roman" w:hAnsi="Arial" w:cs="Arial"/>
                <w:color w:val="000000"/>
                <w:sz w:val="24"/>
                <w:szCs w:val="24"/>
                <w:lang w:eastAsia="pt-BR"/>
              </w:rPr>
              <w:t>2</w:t>
            </w:r>
            <w:r w:rsidRPr="00E92B19">
              <w:rPr>
                <w:rFonts w:ascii="Arial" w:eastAsia="Times New Roman" w:hAnsi="Arial" w:cs="Arial"/>
                <w:color w:val="000000"/>
                <w:sz w:val="24"/>
                <w:szCs w:val="24"/>
                <w:lang w:eastAsia="pt-BR"/>
              </w:rPr>
              <w:t>.</w:t>
            </w:r>
            <w:r w:rsidR="0080030D">
              <w:rPr>
                <w:rFonts w:ascii="Arial" w:eastAsia="Times New Roman" w:hAnsi="Arial" w:cs="Arial"/>
                <w:color w:val="000000"/>
                <w:sz w:val="24"/>
                <w:szCs w:val="24"/>
                <w:lang w:eastAsia="pt-BR"/>
              </w:rPr>
              <w:t>0</w:t>
            </w:r>
            <w:r w:rsidR="0080030D" w:rsidRPr="00E92B19">
              <w:rPr>
                <w:rFonts w:ascii="Arial" w:eastAsia="Times New Roman" w:hAnsi="Arial" w:cs="Arial"/>
                <w:color w:val="000000"/>
                <w:sz w:val="24"/>
                <w:szCs w:val="24"/>
                <w:lang w:eastAsia="pt-BR"/>
              </w:rPr>
              <w:t xml:space="preserve">00kW </w:t>
            </w:r>
            <w:r w:rsidRPr="00E92B19">
              <w:rPr>
                <w:rFonts w:ascii="Arial" w:eastAsia="Times New Roman" w:hAnsi="Arial" w:cs="Arial"/>
                <w:color w:val="000000"/>
                <w:sz w:val="24"/>
                <w:szCs w:val="24"/>
                <w:lang w:eastAsia="pt-BR"/>
              </w:rPr>
              <w:t xml:space="preserve">para se tornar </w:t>
            </w:r>
            <w:r w:rsidR="001F6D64" w:rsidRPr="001F6D64">
              <w:rPr>
                <w:rFonts w:ascii="Arial" w:eastAsia="Times New Roman" w:hAnsi="Arial" w:cs="Arial"/>
                <w:b/>
                <w:bCs/>
                <w:color w:val="000000"/>
                <w:sz w:val="24"/>
                <w:szCs w:val="24"/>
                <w:lang w:eastAsia="pt-BR"/>
              </w:rPr>
              <w:t xml:space="preserve">Consumidor </w:t>
            </w:r>
            <w:r w:rsidR="001F6D64" w:rsidRPr="00DA7A99">
              <w:rPr>
                <w:rFonts w:ascii="Arial" w:eastAsia="Times New Roman" w:hAnsi="Arial" w:cs="Arial"/>
                <w:b/>
                <w:bCs/>
                <w:color w:val="000000"/>
                <w:sz w:val="24"/>
                <w:szCs w:val="24"/>
                <w:lang w:eastAsia="pt-BR"/>
              </w:rPr>
              <w:t>Livre</w:t>
            </w:r>
            <w:r w:rsidRPr="00E92B19">
              <w:rPr>
                <w:rFonts w:ascii="Arial" w:eastAsia="Times New Roman" w:hAnsi="Arial" w:cs="Arial"/>
                <w:color w:val="000000"/>
                <w:sz w:val="24"/>
                <w:szCs w:val="24"/>
                <w:lang w:eastAsia="pt-BR"/>
              </w:rPr>
              <w:t xml:space="preserve"> </w:t>
            </w:r>
            <w:r w:rsidR="001F6D64">
              <w:rPr>
                <w:rFonts w:ascii="Arial" w:eastAsia="Times New Roman" w:hAnsi="Arial" w:cs="Arial"/>
                <w:color w:val="000000"/>
                <w:sz w:val="24"/>
                <w:szCs w:val="24"/>
                <w:lang w:eastAsia="pt-BR"/>
              </w:rPr>
              <w:t>(para e</w:t>
            </w:r>
            <w:r w:rsidR="006F2569">
              <w:rPr>
                <w:rFonts w:ascii="Arial" w:eastAsia="Times New Roman" w:hAnsi="Arial" w:cs="Arial"/>
                <w:color w:val="000000"/>
                <w:sz w:val="24"/>
                <w:szCs w:val="24"/>
                <w:lang w:eastAsia="pt-BR"/>
              </w:rPr>
              <w:t>ss</w:t>
            </w:r>
            <w:r w:rsidR="001F6D64">
              <w:rPr>
                <w:rFonts w:ascii="Arial" w:eastAsia="Times New Roman" w:hAnsi="Arial" w:cs="Arial"/>
                <w:color w:val="000000"/>
                <w:sz w:val="24"/>
                <w:szCs w:val="24"/>
                <w:lang w:eastAsia="pt-BR"/>
              </w:rPr>
              <w:t>e, a</w:t>
            </w:r>
            <w:r w:rsidR="006F2569">
              <w:rPr>
                <w:rFonts w:ascii="Arial" w:eastAsia="Times New Roman" w:hAnsi="Arial" w:cs="Arial"/>
                <w:color w:val="000000"/>
                <w:sz w:val="24"/>
                <w:szCs w:val="24"/>
                <w:lang w:eastAsia="pt-BR"/>
              </w:rPr>
              <w:t xml:space="preserve"> exigência </w:t>
            </w:r>
            <w:r w:rsidRPr="00E92B19">
              <w:rPr>
                <w:rFonts w:ascii="Arial" w:eastAsia="Times New Roman" w:hAnsi="Arial" w:cs="Arial"/>
                <w:color w:val="000000"/>
                <w:sz w:val="24"/>
                <w:szCs w:val="24"/>
                <w:lang w:eastAsia="pt-BR"/>
              </w:rPr>
              <w:t xml:space="preserve">será reduzida para </w:t>
            </w:r>
            <w:r w:rsidR="0080030D">
              <w:rPr>
                <w:rFonts w:ascii="Arial" w:eastAsia="Times New Roman" w:hAnsi="Arial" w:cs="Arial"/>
                <w:color w:val="000000"/>
                <w:sz w:val="24"/>
                <w:szCs w:val="24"/>
                <w:lang w:eastAsia="pt-BR"/>
              </w:rPr>
              <w:t>1</w:t>
            </w:r>
            <w:r w:rsidR="005118CA">
              <w:rPr>
                <w:rFonts w:ascii="Arial" w:eastAsia="Times New Roman" w:hAnsi="Arial" w:cs="Arial"/>
                <w:color w:val="000000"/>
                <w:sz w:val="24"/>
                <w:szCs w:val="24"/>
                <w:lang w:eastAsia="pt-BR"/>
              </w:rPr>
              <w:t>.</w:t>
            </w:r>
            <w:r w:rsidR="0080030D">
              <w:rPr>
                <w:rFonts w:ascii="Arial" w:eastAsia="Times New Roman" w:hAnsi="Arial" w:cs="Arial"/>
                <w:color w:val="000000"/>
                <w:sz w:val="24"/>
                <w:szCs w:val="24"/>
                <w:lang w:eastAsia="pt-BR"/>
              </w:rPr>
              <w:t>5</w:t>
            </w:r>
            <w:r w:rsidRPr="00E92B19">
              <w:rPr>
                <w:rFonts w:ascii="Arial" w:eastAsia="Times New Roman" w:hAnsi="Arial" w:cs="Arial"/>
                <w:color w:val="000000"/>
                <w:sz w:val="24"/>
                <w:szCs w:val="24"/>
                <w:lang w:eastAsia="pt-BR"/>
              </w:rPr>
              <w:t xml:space="preserve">00 kW em janeiro de </w:t>
            </w:r>
            <w:r w:rsidR="0080030D" w:rsidRPr="00E92B19">
              <w:rPr>
                <w:rFonts w:ascii="Arial" w:eastAsia="Times New Roman" w:hAnsi="Arial" w:cs="Arial"/>
                <w:color w:val="000000"/>
                <w:sz w:val="24"/>
                <w:szCs w:val="24"/>
                <w:lang w:eastAsia="pt-BR"/>
              </w:rPr>
              <w:t>202</w:t>
            </w:r>
            <w:r w:rsidR="0080030D">
              <w:rPr>
                <w:rFonts w:ascii="Arial" w:eastAsia="Times New Roman" w:hAnsi="Arial" w:cs="Arial"/>
                <w:color w:val="000000"/>
                <w:sz w:val="24"/>
                <w:szCs w:val="24"/>
                <w:lang w:eastAsia="pt-BR"/>
              </w:rPr>
              <w:t>1, 1</w:t>
            </w:r>
            <w:r w:rsidR="005118CA">
              <w:rPr>
                <w:rFonts w:ascii="Arial" w:eastAsia="Times New Roman" w:hAnsi="Arial" w:cs="Arial"/>
                <w:color w:val="000000"/>
                <w:sz w:val="24"/>
                <w:szCs w:val="24"/>
                <w:lang w:eastAsia="pt-BR"/>
              </w:rPr>
              <w:t>.</w:t>
            </w:r>
            <w:r w:rsidR="0080030D">
              <w:rPr>
                <w:rFonts w:ascii="Arial" w:eastAsia="Times New Roman" w:hAnsi="Arial" w:cs="Arial"/>
                <w:color w:val="000000"/>
                <w:sz w:val="24"/>
                <w:szCs w:val="24"/>
                <w:lang w:eastAsia="pt-BR"/>
              </w:rPr>
              <w:t>0</w:t>
            </w:r>
            <w:r w:rsidR="0080030D" w:rsidRPr="00E92B19">
              <w:rPr>
                <w:rFonts w:ascii="Arial" w:eastAsia="Times New Roman" w:hAnsi="Arial" w:cs="Arial"/>
                <w:color w:val="000000"/>
                <w:sz w:val="24"/>
                <w:szCs w:val="24"/>
                <w:lang w:eastAsia="pt-BR"/>
              </w:rPr>
              <w:t>00 kW em janeiro de 202</w:t>
            </w:r>
            <w:r w:rsidR="0080030D">
              <w:rPr>
                <w:rFonts w:ascii="Arial" w:eastAsia="Times New Roman" w:hAnsi="Arial" w:cs="Arial"/>
                <w:color w:val="000000"/>
                <w:sz w:val="24"/>
                <w:szCs w:val="24"/>
                <w:lang w:eastAsia="pt-BR"/>
              </w:rPr>
              <w:t>2 e 5</w:t>
            </w:r>
            <w:r w:rsidR="0080030D" w:rsidRPr="00E92B19">
              <w:rPr>
                <w:rFonts w:ascii="Arial" w:eastAsia="Times New Roman" w:hAnsi="Arial" w:cs="Arial"/>
                <w:color w:val="000000"/>
                <w:sz w:val="24"/>
                <w:szCs w:val="24"/>
                <w:lang w:eastAsia="pt-BR"/>
              </w:rPr>
              <w:t>00 kW em janeiro de 202</w:t>
            </w:r>
            <w:r w:rsidR="0080030D">
              <w:rPr>
                <w:rFonts w:ascii="Arial" w:eastAsia="Times New Roman" w:hAnsi="Arial" w:cs="Arial"/>
                <w:color w:val="000000"/>
                <w:sz w:val="24"/>
                <w:szCs w:val="24"/>
                <w:lang w:eastAsia="pt-BR"/>
              </w:rPr>
              <w:t>3</w:t>
            </w:r>
            <w:r w:rsidR="001F6D64">
              <w:rPr>
                <w:rFonts w:ascii="Arial" w:eastAsia="Times New Roman" w:hAnsi="Arial" w:cs="Arial"/>
                <w:color w:val="000000"/>
                <w:sz w:val="24"/>
                <w:szCs w:val="24"/>
                <w:lang w:eastAsia="pt-BR"/>
              </w:rPr>
              <w:t>)</w:t>
            </w:r>
            <w:r w:rsidRPr="00E92B19">
              <w:rPr>
                <w:rFonts w:ascii="Arial" w:eastAsia="Times New Roman" w:hAnsi="Arial" w:cs="Arial"/>
                <w:color w:val="000000"/>
                <w:sz w:val="24"/>
                <w:szCs w:val="24"/>
                <w:lang w:eastAsia="pt-BR"/>
              </w:rPr>
              <w:t>. </w:t>
            </w:r>
          </w:p>
        </w:tc>
      </w:tr>
      <w:tr w:rsidR="00F4539E" w:rsidRPr="00E92B19" w14:paraId="37EAB278" w14:textId="77777777" w:rsidTr="00C92ACE">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91376"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C8E20" w14:textId="0E633AAE"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Analisar os contratos vigentes com a </w:t>
            </w:r>
            <w:r w:rsidR="003B4256">
              <w:rPr>
                <w:rFonts w:ascii="Arial" w:eastAsia="Times New Roman" w:hAnsi="Arial" w:cs="Arial"/>
                <w:color w:val="000000"/>
                <w:sz w:val="24"/>
                <w:szCs w:val="24"/>
                <w:lang w:eastAsia="pt-BR"/>
              </w:rPr>
              <w:t>concessionária de distribuição</w:t>
            </w:r>
            <w:r w:rsidRPr="00E92B19">
              <w:rPr>
                <w:rFonts w:ascii="Arial" w:eastAsia="Times New Roman" w:hAnsi="Arial" w:cs="Arial"/>
                <w:color w:val="000000"/>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54FFE"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O contrato de compra de energia regulada ou contrato de fornecimento tem, usualmente, vigência de 12 meses e deve ser rescindido para a migração com seis meses de antecedência.</w:t>
            </w:r>
          </w:p>
        </w:tc>
      </w:tr>
      <w:tr w:rsidR="00F4539E" w:rsidRPr="00E92B19" w14:paraId="77450289" w14:textId="77777777" w:rsidTr="00F4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D6E59"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347D"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Realizar estudo de viabilidade econômica.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D3EF5"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Após analisar os contratos vigentes, o consumidor deve realizar um estudo de viabilidade econômica, comparando as previsões de gastos com eletricidade no mercado livre e no cativo.</w:t>
            </w:r>
          </w:p>
        </w:tc>
      </w:tr>
      <w:tr w:rsidR="00F4539E" w:rsidRPr="00E92B19" w14:paraId="4744CF11" w14:textId="77777777" w:rsidTr="00F4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F3CA7"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6A851" w14:textId="02ACE71D"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Enviar carta de denúncia do contrato à </w:t>
            </w:r>
            <w:r w:rsidR="003B4256">
              <w:rPr>
                <w:rFonts w:ascii="Arial" w:eastAsia="Times New Roman" w:hAnsi="Arial" w:cs="Arial"/>
                <w:color w:val="000000"/>
                <w:sz w:val="24"/>
                <w:szCs w:val="24"/>
                <w:lang w:eastAsia="pt-BR"/>
              </w:rPr>
              <w:t xml:space="preserve">concessionária de </w:t>
            </w:r>
            <w:r w:rsidRPr="00E92B19">
              <w:rPr>
                <w:rFonts w:ascii="Arial" w:eastAsia="Times New Roman" w:hAnsi="Arial" w:cs="Arial"/>
                <w:color w:val="000000"/>
                <w:sz w:val="24"/>
                <w:szCs w:val="24"/>
                <w:lang w:eastAsia="pt-BR"/>
              </w:rPr>
              <w:t>distribui</w:t>
            </w:r>
            <w:r w:rsidR="003B4256">
              <w:rPr>
                <w:rFonts w:ascii="Arial" w:eastAsia="Times New Roman" w:hAnsi="Arial" w:cs="Arial"/>
                <w:color w:val="000000"/>
                <w:sz w:val="24"/>
                <w:szCs w:val="24"/>
                <w:lang w:eastAsia="pt-BR"/>
              </w:rPr>
              <w:t>ção</w:t>
            </w:r>
            <w:r w:rsidRPr="00E92B19">
              <w:rPr>
                <w:rFonts w:ascii="Arial" w:eastAsia="Times New Roman" w:hAnsi="Arial" w:cs="Arial"/>
                <w:color w:val="000000"/>
                <w:sz w:val="24"/>
                <w:szCs w:val="24"/>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3D025" w14:textId="0F895086"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Caso decida pela migração para o mercado livre, o consumidor deve enviar uma carta à </w:t>
            </w:r>
            <w:r w:rsidR="003B4256">
              <w:rPr>
                <w:rFonts w:ascii="Arial" w:eastAsia="Times New Roman" w:hAnsi="Arial" w:cs="Arial"/>
                <w:color w:val="000000"/>
                <w:sz w:val="24"/>
                <w:szCs w:val="24"/>
                <w:lang w:eastAsia="pt-BR"/>
              </w:rPr>
              <w:t>concessionária de distribuição</w:t>
            </w:r>
            <w:r w:rsidRPr="00E92B19">
              <w:rPr>
                <w:rFonts w:ascii="Arial" w:eastAsia="Times New Roman" w:hAnsi="Arial" w:cs="Arial"/>
                <w:color w:val="000000"/>
                <w:sz w:val="24"/>
                <w:szCs w:val="24"/>
                <w:lang w:eastAsia="pt-BR"/>
              </w:rPr>
              <w:t xml:space="preserve"> comunicando a denúncia dos contratos vigentes. Caso queira antecipar a rescisão contratual, deve pagar pelo encerramento antecipado do contrato.</w:t>
            </w:r>
          </w:p>
        </w:tc>
      </w:tr>
      <w:tr w:rsidR="00F4539E" w:rsidRPr="00E92B19" w14:paraId="255474CD" w14:textId="77777777" w:rsidTr="00F4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89ECA"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6D2B"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Comprar energia no ACL.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8F6E5" w14:textId="089DFFC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O próximo passo é a compra de energia no ACL, por meio de contratos de compra de energia em ambiente de contratação livre (CCEAL) e/ou de contratos de compra de energia </w:t>
            </w:r>
            <w:r w:rsidR="00C57A49" w:rsidRPr="00E92B19">
              <w:rPr>
                <w:rFonts w:ascii="Arial" w:eastAsia="Times New Roman" w:hAnsi="Arial" w:cs="Arial"/>
                <w:color w:val="000000"/>
                <w:sz w:val="24"/>
                <w:szCs w:val="24"/>
                <w:lang w:eastAsia="pt-BR"/>
              </w:rPr>
              <w:t xml:space="preserve">especial </w:t>
            </w:r>
            <w:r w:rsidRPr="00E92B19">
              <w:rPr>
                <w:rFonts w:ascii="Arial" w:eastAsia="Times New Roman" w:hAnsi="Arial" w:cs="Arial"/>
                <w:color w:val="000000"/>
                <w:sz w:val="24"/>
                <w:szCs w:val="24"/>
                <w:lang w:eastAsia="pt-BR"/>
              </w:rPr>
              <w:t>(CCEI). O contrato pode ser comprado de comercializadores, geradores ou outros consumidores (por meio de cessão).</w:t>
            </w:r>
          </w:p>
        </w:tc>
      </w:tr>
      <w:tr w:rsidR="00F4539E" w:rsidRPr="00E92B19" w14:paraId="28EDA53F" w14:textId="77777777" w:rsidTr="00F4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620BF" w14:textId="76058DB8" w:rsidR="00F4539E" w:rsidRPr="00E92B19" w:rsidRDefault="00BF0CB5" w:rsidP="00160860">
            <w:pPr>
              <w:spacing w:after="240" w:line="240" w:lineRule="auto"/>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2032"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 xml:space="preserve">Realizar adesão à CCEE e fazer a </w:t>
            </w:r>
            <w:r w:rsidRPr="00E92B19">
              <w:rPr>
                <w:rFonts w:ascii="Arial" w:eastAsia="Times New Roman" w:hAnsi="Arial" w:cs="Arial"/>
                <w:color w:val="000000"/>
                <w:sz w:val="24"/>
                <w:szCs w:val="24"/>
                <w:lang w:eastAsia="pt-BR"/>
              </w:rPr>
              <w:lastRenderedPageBreak/>
              <w:t>modelagem dos contratos.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6EBB8" w14:textId="61937305" w:rsidR="00F4539E" w:rsidRPr="00E92B19" w:rsidRDefault="00F4539E" w:rsidP="00160860">
            <w:pPr>
              <w:spacing w:after="240" w:line="240" w:lineRule="auto"/>
              <w:jc w:val="both"/>
              <w:rPr>
                <w:rFonts w:ascii="Arial" w:eastAsia="Times New Roman" w:hAnsi="Arial" w:cs="Arial"/>
                <w:sz w:val="24"/>
                <w:szCs w:val="24"/>
                <w:lang w:eastAsia="pt-BR"/>
              </w:rPr>
            </w:pPr>
            <w:bookmarkStart w:id="16" w:name="_Hlk19711528"/>
            <w:r w:rsidRPr="00E92B19">
              <w:rPr>
                <w:rFonts w:ascii="Arial" w:eastAsia="Times New Roman" w:hAnsi="Arial" w:cs="Arial"/>
                <w:color w:val="000000"/>
                <w:sz w:val="24"/>
                <w:szCs w:val="24"/>
                <w:lang w:eastAsia="pt-BR"/>
              </w:rPr>
              <w:lastRenderedPageBreak/>
              <w:t xml:space="preserve">O último passo para a migração do consumidor é realizar a adesão à CCEE e fazer a modelagem dos </w:t>
            </w:r>
            <w:r w:rsidRPr="00E92B19">
              <w:rPr>
                <w:rFonts w:ascii="Arial" w:eastAsia="Times New Roman" w:hAnsi="Arial" w:cs="Arial"/>
                <w:color w:val="000000"/>
                <w:sz w:val="24"/>
                <w:szCs w:val="24"/>
                <w:lang w:eastAsia="pt-BR"/>
              </w:rPr>
              <w:lastRenderedPageBreak/>
              <w:t>contratos de energia comprados no ACL, conforme os procedimentos de comercialização d</w:t>
            </w:r>
            <w:r w:rsidR="001F6D64">
              <w:rPr>
                <w:rFonts w:ascii="Arial" w:eastAsia="Times New Roman" w:hAnsi="Arial" w:cs="Arial"/>
                <w:color w:val="000000"/>
                <w:sz w:val="24"/>
                <w:szCs w:val="24"/>
                <w:lang w:eastAsia="pt-BR"/>
              </w:rPr>
              <w:t>ess</w:t>
            </w:r>
            <w:r w:rsidRPr="00E92B19">
              <w:rPr>
                <w:rFonts w:ascii="Arial" w:eastAsia="Times New Roman" w:hAnsi="Arial" w:cs="Arial"/>
                <w:color w:val="000000"/>
                <w:sz w:val="24"/>
                <w:szCs w:val="24"/>
                <w:lang w:eastAsia="pt-BR"/>
              </w:rPr>
              <w:t>a C</w:t>
            </w:r>
            <w:r w:rsidR="001F6D64">
              <w:rPr>
                <w:rFonts w:ascii="Arial" w:eastAsia="Times New Roman" w:hAnsi="Arial" w:cs="Arial"/>
                <w:color w:val="000000"/>
                <w:sz w:val="24"/>
                <w:szCs w:val="24"/>
                <w:lang w:eastAsia="pt-BR"/>
              </w:rPr>
              <w:t>âmara</w:t>
            </w:r>
            <w:r w:rsidRPr="00E92B19">
              <w:rPr>
                <w:rFonts w:ascii="Arial" w:eastAsia="Times New Roman" w:hAnsi="Arial" w:cs="Arial"/>
                <w:color w:val="000000"/>
                <w:sz w:val="24"/>
                <w:szCs w:val="24"/>
                <w:lang w:eastAsia="pt-BR"/>
              </w:rPr>
              <w:t>.</w:t>
            </w:r>
            <w:bookmarkEnd w:id="16"/>
          </w:p>
        </w:tc>
      </w:tr>
    </w:tbl>
    <w:p w14:paraId="3FE92C97" w14:textId="77777777" w:rsidR="00F4539E" w:rsidRPr="00E92B19" w:rsidRDefault="00F4539E" w:rsidP="00160860">
      <w:pPr>
        <w:spacing w:after="240" w:line="240" w:lineRule="auto"/>
        <w:jc w:val="both"/>
        <w:rPr>
          <w:rFonts w:ascii="Arial" w:eastAsia="Times New Roman" w:hAnsi="Arial" w:cs="Arial"/>
          <w:sz w:val="24"/>
          <w:szCs w:val="24"/>
          <w:lang w:eastAsia="pt-BR"/>
        </w:rPr>
      </w:pPr>
    </w:p>
    <w:p w14:paraId="04C2DE92"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Lista de siglas</w:t>
      </w:r>
    </w:p>
    <w:p w14:paraId="3C69090A" w14:textId="26BFDA38" w:rsidR="00485BAC" w:rsidRDefault="00485BAC"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ACL – Ambiente de Contratação Livre (Mercado Livre)</w:t>
      </w:r>
    </w:p>
    <w:p w14:paraId="3FF9C9CF" w14:textId="393B8BA5"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Aneel – Agência Nacional de Energia Elétrica</w:t>
      </w:r>
    </w:p>
    <w:p w14:paraId="6CBFDEF1"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CCEE – Câmara de Comercialização de Energia Elétrica</w:t>
      </w:r>
    </w:p>
    <w:p w14:paraId="6C12F1BF"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CMO – Custo Marginal de Operação</w:t>
      </w:r>
    </w:p>
    <w:p w14:paraId="2DD11FB4"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kV – Quilovolt</w:t>
      </w:r>
    </w:p>
    <w:p w14:paraId="4ABA04D9"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kW – Quilowatt</w:t>
      </w:r>
    </w:p>
    <w:p w14:paraId="5D58C51C"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kWh– Quilowatt-hora</w:t>
      </w:r>
    </w:p>
    <w:p w14:paraId="318E9991"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MCP – Mercado de Curto Prazo</w:t>
      </w:r>
    </w:p>
    <w:p w14:paraId="61016FB4" w14:textId="77777777" w:rsidR="00DA46BC" w:rsidRDefault="00DA46BC" w:rsidP="00160860">
      <w:pPr>
        <w:spacing w:after="24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MME – Ministério de Minas e Energia</w:t>
      </w:r>
    </w:p>
    <w:p w14:paraId="46A613B6" w14:textId="6DD35F71"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MW – Megawatt</w:t>
      </w:r>
    </w:p>
    <w:p w14:paraId="6C4F0442"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MWh– Megawatt-hora</w:t>
      </w:r>
    </w:p>
    <w:p w14:paraId="2E633B55"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PLD – Preço de Liquidação das Diferenças</w:t>
      </w:r>
    </w:p>
    <w:p w14:paraId="2FE80053" w14:textId="77777777" w:rsidR="00F4539E" w:rsidRPr="00E92B19" w:rsidRDefault="00F4539E" w:rsidP="00160860">
      <w:pPr>
        <w:spacing w:after="240" w:line="240" w:lineRule="auto"/>
        <w:jc w:val="both"/>
        <w:rPr>
          <w:rFonts w:ascii="Arial" w:eastAsia="Times New Roman" w:hAnsi="Arial" w:cs="Arial"/>
          <w:sz w:val="24"/>
          <w:szCs w:val="24"/>
          <w:lang w:eastAsia="pt-BR"/>
        </w:rPr>
      </w:pPr>
      <w:r w:rsidRPr="00E92B19">
        <w:rPr>
          <w:rFonts w:ascii="Arial" w:eastAsia="Times New Roman" w:hAnsi="Arial" w:cs="Arial"/>
          <w:color w:val="000000"/>
          <w:sz w:val="24"/>
          <w:szCs w:val="24"/>
          <w:lang w:eastAsia="pt-BR"/>
        </w:rPr>
        <w:t>ONS – Operador Nacional do Sistema Elétrico</w:t>
      </w:r>
    </w:p>
    <w:sectPr w:rsidR="00F4539E" w:rsidRPr="00E92B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B7BC" w14:textId="77777777" w:rsidR="001108B4" w:rsidRDefault="001108B4" w:rsidP="006208F7">
      <w:pPr>
        <w:spacing w:after="0" w:line="240" w:lineRule="auto"/>
      </w:pPr>
      <w:r>
        <w:separator/>
      </w:r>
    </w:p>
  </w:endnote>
  <w:endnote w:type="continuationSeparator" w:id="0">
    <w:p w14:paraId="2248F399" w14:textId="77777777" w:rsidR="001108B4" w:rsidRDefault="001108B4" w:rsidP="0062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56F3" w14:textId="77777777" w:rsidR="001108B4" w:rsidRDefault="001108B4" w:rsidP="006208F7">
      <w:pPr>
        <w:spacing w:after="0" w:line="240" w:lineRule="auto"/>
      </w:pPr>
      <w:r>
        <w:separator/>
      </w:r>
    </w:p>
  </w:footnote>
  <w:footnote w:type="continuationSeparator" w:id="0">
    <w:p w14:paraId="61B23267" w14:textId="77777777" w:rsidR="001108B4" w:rsidRDefault="001108B4" w:rsidP="006208F7">
      <w:pPr>
        <w:spacing w:after="0" w:line="240" w:lineRule="auto"/>
      </w:pPr>
      <w:r>
        <w:continuationSeparator/>
      </w:r>
    </w:p>
  </w:footnote>
  <w:footnote w:id="1">
    <w:p w14:paraId="039DE836" w14:textId="556570A0" w:rsidR="00E40065" w:rsidRPr="00E40065" w:rsidRDefault="00E40065" w:rsidP="00E40065">
      <w:pPr>
        <w:spacing w:after="240" w:line="240" w:lineRule="auto"/>
        <w:jc w:val="both"/>
        <w:rPr>
          <w:rFonts w:ascii="Arial" w:eastAsia="Times New Roman" w:hAnsi="Arial" w:cs="Arial"/>
          <w:sz w:val="24"/>
          <w:szCs w:val="24"/>
          <w:lang w:eastAsia="pt-BR"/>
        </w:rPr>
      </w:pPr>
      <w:r>
        <w:rPr>
          <w:rStyle w:val="Refdenotaderodap"/>
        </w:rPr>
        <w:footnoteRef/>
      </w:r>
      <w:r>
        <w:t xml:space="preserve"> </w:t>
      </w:r>
      <w:r w:rsidRPr="00E92B19">
        <w:rPr>
          <w:rFonts w:ascii="Arial" w:eastAsia="Times New Roman" w:hAnsi="Arial" w:cs="Arial"/>
          <w:color w:val="000000"/>
          <w:sz w:val="24"/>
          <w:szCs w:val="24"/>
          <w:lang w:eastAsia="pt-BR"/>
        </w:rPr>
        <w:t>Naturalmente, os CNPJs podem ter diferentes dígitos de controle.</w:t>
      </w:r>
    </w:p>
  </w:footnote>
  <w:footnote w:id="2">
    <w:p w14:paraId="4C2D8393" w14:textId="03326828" w:rsidR="00C613E8" w:rsidRDefault="00C613E8">
      <w:pPr>
        <w:pStyle w:val="Textodenotaderodap"/>
      </w:pPr>
      <w:r>
        <w:rPr>
          <w:rStyle w:val="Refdenotaderodap"/>
        </w:rPr>
        <w:footnoteRef/>
      </w:r>
      <w:r>
        <w:t xml:space="preserve"> </w:t>
      </w:r>
      <w:r w:rsidRPr="00C613E8">
        <w:t>ME - Visão Secap Energia (http://www.economia.gov.br/central-de-conteudos/publicacoes/notas-informativas/2019/visao-secap-energia_19-12-2019_4a-edicao.pdf)</w:t>
      </w:r>
    </w:p>
  </w:footnote>
  <w:footnote w:id="3">
    <w:p w14:paraId="71D4D20C" w14:textId="73DEA33D" w:rsidR="00A152D5" w:rsidRPr="00160860" w:rsidRDefault="00A152D5" w:rsidP="00B833EE">
      <w:pPr>
        <w:pStyle w:val="Textodenotaderodap"/>
        <w:jc w:val="both"/>
        <w:rPr>
          <w:rFonts w:ascii="Arial" w:eastAsia="Times New Roman" w:hAnsi="Arial" w:cs="Arial"/>
          <w:color w:val="000000"/>
          <w:sz w:val="18"/>
          <w:szCs w:val="18"/>
          <w:lang w:eastAsia="pt-BR"/>
        </w:rPr>
      </w:pPr>
      <w:r w:rsidRPr="00C613E8">
        <w:rPr>
          <w:rStyle w:val="Refdenotaderodap"/>
          <w:rFonts w:ascii="Arial" w:hAnsi="Arial" w:cs="Arial"/>
          <w:sz w:val="18"/>
          <w:szCs w:val="18"/>
        </w:rPr>
        <w:footnoteRef/>
      </w:r>
      <w:r w:rsidRPr="00C613E8">
        <w:rPr>
          <w:rFonts w:ascii="Arial" w:hAnsi="Arial" w:cs="Arial"/>
          <w:sz w:val="18"/>
          <w:szCs w:val="18"/>
        </w:rPr>
        <w:t xml:space="preserve"> </w:t>
      </w:r>
      <w:r w:rsidRPr="00C613E8">
        <w:rPr>
          <w:rFonts w:ascii="Arial" w:eastAsia="Times New Roman" w:hAnsi="Arial" w:cs="Arial"/>
          <w:color w:val="000000"/>
          <w:sz w:val="18"/>
          <w:szCs w:val="18"/>
          <w:lang w:eastAsia="pt-BR"/>
        </w:rPr>
        <w:t>O transporte da energia, seja nas redes de transmissão ou de distribuição, resulta em </w:t>
      </w:r>
      <w:r w:rsidRPr="00C613E8">
        <w:rPr>
          <w:rFonts w:ascii="Arial" w:eastAsia="Times New Roman" w:hAnsi="Arial" w:cs="Arial"/>
          <w:b/>
          <w:bCs/>
          <w:color w:val="000000"/>
          <w:sz w:val="18"/>
          <w:szCs w:val="18"/>
          <w:lang w:eastAsia="pt-BR"/>
        </w:rPr>
        <w:t>perdas técnicas</w:t>
      </w:r>
      <w:r w:rsidRPr="00C613E8">
        <w:rPr>
          <w:rFonts w:ascii="Arial" w:eastAsia="Times New Roman" w:hAnsi="Arial" w:cs="Arial"/>
          <w:color w:val="000000"/>
          <w:sz w:val="18"/>
          <w:szCs w:val="18"/>
          <w:lang w:eastAsia="pt-BR"/>
        </w:rPr>
        <w:t> relacionadas à transformação de energia elétrica em energia térmica nos condutores (efeito joule), perdas nos núcleos dos transformadores, perdas dielétricas etc. As </w:t>
      </w:r>
      <w:r w:rsidRPr="00C613E8">
        <w:rPr>
          <w:rFonts w:ascii="Arial" w:eastAsia="Times New Roman" w:hAnsi="Arial" w:cs="Arial"/>
          <w:b/>
          <w:bCs/>
          <w:color w:val="000000"/>
          <w:sz w:val="18"/>
          <w:szCs w:val="18"/>
          <w:lang w:eastAsia="pt-BR"/>
        </w:rPr>
        <w:t>perdas não técnicas ou comerciais</w:t>
      </w:r>
      <w:r w:rsidRPr="00C613E8">
        <w:rPr>
          <w:rFonts w:ascii="Arial" w:eastAsia="Times New Roman" w:hAnsi="Arial" w:cs="Arial"/>
          <w:color w:val="000000"/>
          <w:sz w:val="18"/>
          <w:szCs w:val="18"/>
          <w:lang w:eastAsia="pt-BR"/>
        </w:rPr>
        <w:t> decorrem principalmente de furto (ligação clandestina, desvio direto da rede) ou fraude de energia (adulterações no medidor), popularmente conhecidos como “gatos”, e erros de medição.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75661"/>
    <w:multiLevelType w:val="hybridMultilevel"/>
    <w:tmpl w:val="D026C286"/>
    <w:lvl w:ilvl="0" w:tplc="1C5EBE5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A32BB0"/>
    <w:multiLevelType w:val="multilevel"/>
    <w:tmpl w:val="CD1E79BE"/>
    <w:lvl w:ilvl="0">
      <w:start w:val="1"/>
      <w:numFmt w:val="decimal"/>
      <w:lvlText w:val="%1."/>
      <w:lvlJc w:val="left"/>
      <w:pPr>
        <w:ind w:left="360" w:hanging="360"/>
      </w:pPr>
      <w:rPr>
        <w:rFonts w:hint="default"/>
      </w:rPr>
    </w:lvl>
    <w:lvl w:ilvl="1">
      <w:start w:val="5"/>
      <w:numFmt w:val="none"/>
      <w:lvlText w:val="8.6."/>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CD3B97"/>
    <w:multiLevelType w:val="multilevel"/>
    <w:tmpl w:val="9CAC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05699"/>
    <w:multiLevelType w:val="hybridMultilevel"/>
    <w:tmpl w:val="E6EED9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9E"/>
    <w:rsid w:val="00005D05"/>
    <w:rsid w:val="00013C4E"/>
    <w:rsid w:val="000247D9"/>
    <w:rsid w:val="000277D7"/>
    <w:rsid w:val="00033808"/>
    <w:rsid w:val="00036388"/>
    <w:rsid w:val="000421B6"/>
    <w:rsid w:val="00042500"/>
    <w:rsid w:val="00081CFB"/>
    <w:rsid w:val="000B546E"/>
    <w:rsid w:val="000E2600"/>
    <w:rsid w:val="000E69AB"/>
    <w:rsid w:val="000F0302"/>
    <w:rsid w:val="001108B4"/>
    <w:rsid w:val="00124DAE"/>
    <w:rsid w:val="001329C7"/>
    <w:rsid w:val="00145B87"/>
    <w:rsid w:val="00151E84"/>
    <w:rsid w:val="0016030D"/>
    <w:rsid w:val="00160860"/>
    <w:rsid w:val="00165A9C"/>
    <w:rsid w:val="00173C8E"/>
    <w:rsid w:val="0017603C"/>
    <w:rsid w:val="00182FA3"/>
    <w:rsid w:val="001933CC"/>
    <w:rsid w:val="001A7841"/>
    <w:rsid w:val="001B05EE"/>
    <w:rsid w:val="001B266D"/>
    <w:rsid w:val="001B633D"/>
    <w:rsid w:val="001C15DC"/>
    <w:rsid w:val="001C378E"/>
    <w:rsid w:val="001E4577"/>
    <w:rsid w:val="001F6D64"/>
    <w:rsid w:val="00206D1B"/>
    <w:rsid w:val="00212E42"/>
    <w:rsid w:val="00216666"/>
    <w:rsid w:val="00220281"/>
    <w:rsid w:val="00221695"/>
    <w:rsid w:val="002304D3"/>
    <w:rsid w:val="00241D74"/>
    <w:rsid w:val="0025492F"/>
    <w:rsid w:val="00290CDE"/>
    <w:rsid w:val="00292956"/>
    <w:rsid w:val="00293B35"/>
    <w:rsid w:val="002B7022"/>
    <w:rsid w:val="002E0BAF"/>
    <w:rsid w:val="002E6501"/>
    <w:rsid w:val="002F2692"/>
    <w:rsid w:val="00304DA0"/>
    <w:rsid w:val="0031185C"/>
    <w:rsid w:val="00314A5A"/>
    <w:rsid w:val="003218D0"/>
    <w:rsid w:val="003403CB"/>
    <w:rsid w:val="00345E73"/>
    <w:rsid w:val="003565BB"/>
    <w:rsid w:val="003600BA"/>
    <w:rsid w:val="00362C74"/>
    <w:rsid w:val="0036522B"/>
    <w:rsid w:val="00383EAF"/>
    <w:rsid w:val="00394140"/>
    <w:rsid w:val="003A1282"/>
    <w:rsid w:val="003A3571"/>
    <w:rsid w:val="003B1F78"/>
    <w:rsid w:val="003B4256"/>
    <w:rsid w:val="003C1E93"/>
    <w:rsid w:val="003D3D4B"/>
    <w:rsid w:val="003D5B0E"/>
    <w:rsid w:val="003D6149"/>
    <w:rsid w:val="003F566B"/>
    <w:rsid w:val="00410F02"/>
    <w:rsid w:val="0041252D"/>
    <w:rsid w:val="0042091E"/>
    <w:rsid w:val="0043332E"/>
    <w:rsid w:val="00434B54"/>
    <w:rsid w:val="004355BB"/>
    <w:rsid w:val="0046105A"/>
    <w:rsid w:val="00465E4D"/>
    <w:rsid w:val="00485BAC"/>
    <w:rsid w:val="00485D47"/>
    <w:rsid w:val="00486B8D"/>
    <w:rsid w:val="004A7758"/>
    <w:rsid w:val="004B6744"/>
    <w:rsid w:val="004B7C11"/>
    <w:rsid w:val="004C0AC6"/>
    <w:rsid w:val="004D3361"/>
    <w:rsid w:val="00505622"/>
    <w:rsid w:val="005118CA"/>
    <w:rsid w:val="005202FF"/>
    <w:rsid w:val="00532544"/>
    <w:rsid w:val="005467BB"/>
    <w:rsid w:val="00551F9D"/>
    <w:rsid w:val="005607B6"/>
    <w:rsid w:val="00561206"/>
    <w:rsid w:val="00571E13"/>
    <w:rsid w:val="005759D6"/>
    <w:rsid w:val="00583F60"/>
    <w:rsid w:val="00584A5D"/>
    <w:rsid w:val="00584D1A"/>
    <w:rsid w:val="005B2F0D"/>
    <w:rsid w:val="005D1AB9"/>
    <w:rsid w:val="005D39FD"/>
    <w:rsid w:val="005E2260"/>
    <w:rsid w:val="00611B65"/>
    <w:rsid w:val="0061634F"/>
    <w:rsid w:val="006208F7"/>
    <w:rsid w:val="00653996"/>
    <w:rsid w:val="00662D58"/>
    <w:rsid w:val="006943FF"/>
    <w:rsid w:val="00695A02"/>
    <w:rsid w:val="006A3234"/>
    <w:rsid w:val="006A43DB"/>
    <w:rsid w:val="006A4564"/>
    <w:rsid w:val="006B09D0"/>
    <w:rsid w:val="006B0D88"/>
    <w:rsid w:val="006F2569"/>
    <w:rsid w:val="00716F32"/>
    <w:rsid w:val="00724FE5"/>
    <w:rsid w:val="0073077F"/>
    <w:rsid w:val="00732B55"/>
    <w:rsid w:val="00737AC7"/>
    <w:rsid w:val="007552F4"/>
    <w:rsid w:val="007637D3"/>
    <w:rsid w:val="00765FE9"/>
    <w:rsid w:val="00795711"/>
    <w:rsid w:val="007A43DA"/>
    <w:rsid w:val="007B4920"/>
    <w:rsid w:val="007C29A1"/>
    <w:rsid w:val="0080030D"/>
    <w:rsid w:val="00820CB2"/>
    <w:rsid w:val="00856858"/>
    <w:rsid w:val="008719A5"/>
    <w:rsid w:val="00890B26"/>
    <w:rsid w:val="008B2843"/>
    <w:rsid w:val="008B4A92"/>
    <w:rsid w:val="008D6E78"/>
    <w:rsid w:val="008E7B5C"/>
    <w:rsid w:val="008F2632"/>
    <w:rsid w:val="00904BEC"/>
    <w:rsid w:val="00913889"/>
    <w:rsid w:val="00915FDE"/>
    <w:rsid w:val="00962414"/>
    <w:rsid w:val="009705F5"/>
    <w:rsid w:val="00991071"/>
    <w:rsid w:val="00991B4F"/>
    <w:rsid w:val="009A2F21"/>
    <w:rsid w:val="009A3DE3"/>
    <w:rsid w:val="009B3205"/>
    <w:rsid w:val="009C686E"/>
    <w:rsid w:val="009E4384"/>
    <w:rsid w:val="009F3B83"/>
    <w:rsid w:val="00A03FAB"/>
    <w:rsid w:val="00A04248"/>
    <w:rsid w:val="00A152D5"/>
    <w:rsid w:val="00A235F7"/>
    <w:rsid w:val="00A24C34"/>
    <w:rsid w:val="00A63E54"/>
    <w:rsid w:val="00A655AB"/>
    <w:rsid w:val="00A7437D"/>
    <w:rsid w:val="00A951EE"/>
    <w:rsid w:val="00A96374"/>
    <w:rsid w:val="00AA1369"/>
    <w:rsid w:val="00AE7479"/>
    <w:rsid w:val="00AF38BE"/>
    <w:rsid w:val="00B210F7"/>
    <w:rsid w:val="00B21B03"/>
    <w:rsid w:val="00B236D8"/>
    <w:rsid w:val="00B32089"/>
    <w:rsid w:val="00B3216E"/>
    <w:rsid w:val="00B36F06"/>
    <w:rsid w:val="00B57C9F"/>
    <w:rsid w:val="00B57FF5"/>
    <w:rsid w:val="00B727F1"/>
    <w:rsid w:val="00B80A5C"/>
    <w:rsid w:val="00B833EE"/>
    <w:rsid w:val="00B940C2"/>
    <w:rsid w:val="00B9654B"/>
    <w:rsid w:val="00BC0D91"/>
    <w:rsid w:val="00BD1BD7"/>
    <w:rsid w:val="00BE5031"/>
    <w:rsid w:val="00BE68F3"/>
    <w:rsid w:val="00BF0CB5"/>
    <w:rsid w:val="00C0252C"/>
    <w:rsid w:val="00C02CC3"/>
    <w:rsid w:val="00C03E51"/>
    <w:rsid w:val="00C05AD2"/>
    <w:rsid w:val="00C25DBD"/>
    <w:rsid w:val="00C4346E"/>
    <w:rsid w:val="00C57A49"/>
    <w:rsid w:val="00C60E09"/>
    <w:rsid w:val="00C613E8"/>
    <w:rsid w:val="00C8202A"/>
    <w:rsid w:val="00C92A4D"/>
    <w:rsid w:val="00C92ACE"/>
    <w:rsid w:val="00C95D10"/>
    <w:rsid w:val="00CA07A4"/>
    <w:rsid w:val="00CE0A66"/>
    <w:rsid w:val="00CE195D"/>
    <w:rsid w:val="00CE26C6"/>
    <w:rsid w:val="00CF57CE"/>
    <w:rsid w:val="00D15EAF"/>
    <w:rsid w:val="00D16044"/>
    <w:rsid w:val="00D209EA"/>
    <w:rsid w:val="00D21201"/>
    <w:rsid w:val="00D22E6A"/>
    <w:rsid w:val="00D367C4"/>
    <w:rsid w:val="00D41CC5"/>
    <w:rsid w:val="00D478B2"/>
    <w:rsid w:val="00D510D1"/>
    <w:rsid w:val="00D5276A"/>
    <w:rsid w:val="00D53D14"/>
    <w:rsid w:val="00D643B4"/>
    <w:rsid w:val="00D70449"/>
    <w:rsid w:val="00D71619"/>
    <w:rsid w:val="00D74111"/>
    <w:rsid w:val="00DA46BC"/>
    <w:rsid w:val="00DA7A99"/>
    <w:rsid w:val="00DC513A"/>
    <w:rsid w:val="00DE4581"/>
    <w:rsid w:val="00DF3EDF"/>
    <w:rsid w:val="00E028DD"/>
    <w:rsid w:val="00E044AB"/>
    <w:rsid w:val="00E0496B"/>
    <w:rsid w:val="00E21DBF"/>
    <w:rsid w:val="00E25596"/>
    <w:rsid w:val="00E2712B"/>
    <w:rsid w:val="00E357C5"/>
    <w:rsid w:val="00E40065"/>
    <w:rsid w:val="00E46796"/>
    <w:rsid w:val="00E566D7"/>
    <w:rsid w:val="00E92B19"/>
    <w:rsid w:val="00E93AA6"/>
    <w:rsid w:val="00E94702"/>
    <w:rsid w:val="00E962D5"/>
    <w:rsid w:val="00EB36C5"/>
    <w:rsid w:val="00EC1FDA"/>
    <w:rsid w:val="00EC3830"/>
    <w:rsid w:val="00EC4280"/>
    <w:rsid w:val="00ED08C5"/>
    <w:rsid w:val="00ED7661"/>
    <w:rsid w:val="00EE05CE"/>
    <w:rsid w:val="00EE0748"/>
    <w:rsid w:val="00F0308F"/>
    <w:rsid w:val="00F10041"/>
    <w:rsid w:val="00F206FE"/>
    <w:rsid w:val="00F27364"/>
    <w:rsid w:val="00F311D8"/>
    <w:rsid w:val="00F4539E"/>
    <w:rsid w:val="00F56270"/>
    <w:rsid w:val="00F90937"/>
    <w:rsid w:val="00F91C57"/>
    <w:rsid w:val="00FC1266"/>
    <w:rsid w:val="00FE27B2"/>
    <w:rsid w:val="00FF2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F374"/>
  <w15:chartTrackingRefBased/>
  <w15:docId w15:val="{34CBE344-9776-42ED-B0CD-5CAC0C30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0E260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53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D39FD"/>
    <w:rPr>
      <w:color w:val="0000FF"/>
      <w:u w:val="single"/>
    </w:rPr>
  </w:style>
  <w:style w:type="character" w:customStyle="1" w:styleId="Ttulo2Char">
    <w:name w:val="Título 2 Char"/>
    <w:basedOn w:val="Fontepargpadro"/>
    <w:link w:val="Ttulo2"/>
    <w:uiPriority w:val="9"/>
    <w:rsid w:val="000E2600"/>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0E2600"/>
    <w:rPr>
      <w:i/>
      <w:iCs/>
    </w:rPr>
  </w:style>
  <w:style w:type="character" w:styleId="MenoPendente">
    <w:name w:val="Unresolved Mention"/>
    <w:basedOn w:val="Fontepargpadro"/>
    <w:uiPriority w:val="99"/>
    <w:semiHidden/>
    <w:unhideWhenUsed/>
    <w:rsid w:val="008B4A92"/>
    <w:rPr>
      <w:color w:val="605E5C"/>
      <w:shd w:val="clear" w:color="auto" w:fill="E1DFDD"/>
    </w:rPr>
  </w:style>
  <w:style w:type="paragraph" w:styleId="PargrafodaLista">
    <w:name w:val="List Paragraph"/>
    <w:basedOn w:val="Normal"/>
    <w:uiPriority w:val="34"/>
    <w:qFormat/>
    <w:rsid w:val="00991B4F"/>
    <w:pPr>
      <w:ind w:left="720"/>
      <w:contextualSpacing/>
    </w:pPr>
  </w:style>
  <w:style w:type="paragraph" w:styleId="Textodenotaderodap">
    <w:name w:val="footnote text"/>
    <w:basedOn w:val="Normal"/>
    <w:link w:val="TextodenotaderodapChar"/>
    <w:uiPriority w:val="99"/>
    <w:semiHidden/>
    <w:unhideWhenUsed/>
    <w:rsid w:val="006208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208F7"/>
    <w:rPr>
      <w:sz w:val="20"/>
      <w:szCs w:val="20"/>
    </w:rPr>
  </w:style>
  <w:style w:type="character" w:styleId="Refdenotaderodap">
    <w:name w:val="footnote reference"/>
    <w:basedOn w:val="Fontepargpadro"/>
    <w:uiPriority w:val="99"/>
    <w:semiHidden/>
    <w:unhideWhenUsed/>
    <w:rsid w:val="006208F7"/>
    <w:rPr>
      <w:vertAlign w:val="superscript"/>
    </w:rPr>
  </w:style>
  <w:style w:type="character" w:styleId="Forte">
    <w:name w:val="Strong"/>
    <w:basedOn w:val="Fontepargpadro"/>
    <w:uiPriority w:val="22"/>
    <w:qFormat/>
    <w:rsid w:val="006208F7"/>
    <w:rPr>
      <w:b/>
      <w:bCs/>
    </w:rPr>
  </w:style>
  <w:style w:type="paragraph" w:styleId="Textodebalo">
    <w:name w:val="Balloon Text"/>
    <w:basedOn w:val="Normal"/>
    <w:link w:val="TextodebaloChar"/>
    <w:uiPriority w:val="99"/>
    <w:semiHidden/>
    <w:unhideWhenUsed/>
    <w:rsid w:val="004A77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7758"/>
    <w:rPr>
      <w:rFonts w:ascii="Segoe UI" w:hAnsi="Segoe UI" w:cs="Segoe UI"/>
      <w:sz w:val="18"/>
      <w:szCs w:val="18"/>
    </w:rPr>
  </w:style>
  <w:style w:type="character" w:styleId="Refdecomentrio">
    <w:name w:val="annotation reference"/>
    <w:basedOn w:val="Fontepargpadro"/>
    <w:uiPriority w:val="99"/>
    <w:semiHidden/>
    <w:unhideWhenUsed/>
    <w:rsid w:val="00290CDE"/>
    <w:rPr>
      <w:sz w:val="16"/>
      <w:szCs w:val="16"/>
    </w:rPr>
  </w:style>
  <w:style w:type="paragraph" w:styleId="Textodecomentrio">
    <w:name w:val="annotation text"/>
    <w:basedOn w:val="Normal"/>
    <w:link w:val="TextodecomentrioChar"/>
    <w:uiPriority w:val="99"/>
    <w:semiHidden/>
    <w:unhideWhenUsed/>
    <w:rsid w:val="00290C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0CDE"/>
    <w:rPr>
      <w:sz w:val="20"/>
      <w:szCs w:val="20"/>
    </w:rPr>
  </w:style>
  <w:style w:type="paragraph" w:styleId="Assuntodocomentrio">
    <w:name w:val="annotation subject"/>
    <w:basedOn w:val="Textodecomentrio"/>
    <w:next w:val="Textodecomentrio"/>
    <w:link w:val="AssuntodocomentrioChar"/>
    <w:uiPriority w:val="99"/>
    <w:semiHidden/>
    <w:unhideWhenUsed/>
    <w:rsid w:val="00290CDE"/>
    <w:rPr>
      <w:b/>
      <w:bCs/>
    </w:rPr>
  </w:style>
  <w:style w:type="character" w:customStyle="1" w:styleId="AssuntodocomentrioChar">
    <w:name w:val="Assunto do comentário Char"/>
    <w:basedOn w:val="TextodecomentrioChar"/>
    <w:link w:val="Assuntodocomentrio"/>
    <w:uiPriority w:val="99"/>
    <w:semiHidden/>
    <w:rsid w:val="00290C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183">
      <w:bodyDiv w:val="1"/>
      <w:marLeft w:val="0"/>
      <w:marRight w:val="0"/>
      <w:marTop w:val="0"/>
      <w:marBottom w:val="0"/>
      <w:divBdr>
        <w:top w:val="none" w:sz="0" w:space="0" w:color="auto"/>
        <w:left w:val="none" w:sz="0" w:space="0" w:color="auto"/>
        <w:bottom w:val="none" w:sz="0" w:space="0" w:color="auto"/>
        <w:right w:val="none" w:sz="0" w:space="0" w:color="auto"/>
      </w:divBdr>
    </w:div>
    <w:div w:id="144784474">
      <w:bodyDiv w:val="1"/>
      <w:marLeft w:val="0"/>
      <w:marRight w:val="0"/>
      <w:marTop w:val="0"/>
      <w:marBottom w:val="0"/>
      <w:divBdr>
        <w:top w:val="none" w:sz="0" w:space="0" w:color="auto"/>
        <w:left w:val="none" w:sz="0" w:space="0" w:color="auto"/>
        <w:bottom w:val="none" w:sz="0" w:space="0" w:color="auto"/>
        <w:right w:val="none" w:sz="0" w:space="0" w:color="auto"/>
      </w:divBdr>
    </w:div>
    <w:div w:id="605159465">
      <w:bodyDiv w:val="1"/>
      <w:marLeft w:val="0"/>
      <w:marRight w:val="0"/>
      <w:marTop w:val="0"/>
      <w:marBottom w:val="0"/>
      <w:divBdr>
        <w:top w:val="none" w:sz="0" w:space="0" w:color="auto"/>
        <w:left w:val="none" w:sz="0" w:space="0" w:color="auto"/>
        <w:bottom w:val="none" w:sz="0" w:space="0" w:color="auto"/>
        <w:right w:val="none" w:sz="0" w:space="0" w:color="auto"/>
      </w:divBdr>
    </w:div>
    <w:div w:id="793065876">
      <w:bodyDiv w:val="1"/>
      <w:marLeft w:val="0"/>
      <w:marRight w:val="0"/>
      <w:marTop w:val="0"/>
      <w:marBottom w:val="0"/>
      <w:divBdr>
        <w:top w:val="none" w:sz="0" w:space="0" w:color="auto"/>
        <w:left w:val="none" w:sz="0" w:space="0" w:color="auto"/>
        <w:bottom w:val="none" w:sz="0" w:space="0" w:color="auto"/>
        <w:right w:val="none" w:sz="0" w:space="0" w:color="auto"/>
      </w:divBdr>
      <w:divsChild>
        <w:div w:id="643316429">
          <w:marLeft w:val="0"/>
          <w:marRight w:val="0"/>
          <w:marTop w:val="0"/>
          <w:marBottom w:val="0"/>
          <w:divBdr>
            <w:top w:val="none" w:sz="0" w:space="0" w:color="auto"/>
            <w:left w:val="none" w:sz="0" w:space="0" w:color="auto"/>
            <w:bottom w:val="none" w:sz="0" w:space="0" w:color="auto"/>
            <w:right w:val="none" w:sz="0" w:space="0" w:color="auto"/>
          </w:divBdr>
        </w:div>
        <w:div w:id="584996980">
          <w:marLeft w:val="0"/>
          <w:marRight w:val="0"/>
          <w:marTop w:val="0"/>
          <w:marBottom w:val="0"/>
          <w:divBdr>
            <w:top w:val="none" w:sz="0" w:space="0" w:color="auto"/>
            <w:left w:val="none" w:sz="0" w:space="0" w:color="auto"/>
            <w:bottom w:val="none" w:sz="0" w:space="0" w:color="auto"/>
            <w:right w:val="none" w:sz="0" w:space="0" w:color="auto"/>
          </w:divBdr>
        </w:div>
        <w:div w:id="191654387">
          <w:marLeft w:val="0"/>
          <w:marRight w:val="0"/>
          <w:marTop w:val="0"/>
          <w:marBottom w:val="0"/>
          <w:divBdr>
            <w:top w:val="none" w:sz="0" w:space="0" w:color="auto"/>
            <w:left w:val="none" w:sz="0" w:space="0" w:color="auto"/>
            <w:bottom w:val="none" w:sz="0" w:space="0" w:color="auto"/>
            <w:right w:val="none" w:sz="0" w:space="0" w:color="auto"/>
          </w:divBdr>
        </w:div>
      </w:divsChild>
    </w:div>
    <w:div w:id="813447072">
      <w:bodyDiv w:val="1"/>
      <w:marLeft w:val="0"/>
      <w:marRight w:val="0"/>
      <w:marTop w:val="0"/>
      <w:marBottom w:val="0"/>
      <w:divBdr>
        <w:top w:val="none" w:sz="0" w:space="0" w:color="auto"/>
        <w:left w:val="none" w:sz="0" w:space="0" w:color="auto"/>
        <w:bottom w:val="none" w:sz="0" w:space="0" w:color="auto"/>
        <w:right w:val="none" w:sz="0" w:space="0" w:color="auto"/>
      </w:divBdr>
    </w:div>
    <w:div w:id="1121075085">
      <w:bodyDiv w:val="1"/>
      <w:marLeft w:val="0"/>
      <w:marRight w:val="0"/>
      <w:marTop w:val="0"/>
      <w:marBottom w:val="0"/>
      <w:divBdr>
        <w:top w:val="none" w:sz="0" w:space="0" w:color="auto"/>
        <w:left w:val="none" w:sz="0" w:space="0" w:color="auto"/>
        <w:bottom w:val="none" w:sz="0" w:space="0" w:color="auto"/>
        <w:right w:val="none" w:sz="0" w:space="0" w:color="auto"/>
      </w:divBdr>
    </w:div>
    <w:div w:id="1565683671">
      <w:bodyDiv w:val="1"/>
      <w:marLeft w:val="0"/>
      <w:marRight w:val="0"/>
      <w:marTop w:val="0"/>
      <w:marBottom w:val="0"/>
      <w:divBdr>
        <w:top w:val="none" w:sz="0" w:space="0" w:color="auto"/>
        <w:left w:val="none" w:sz="0" w:space="0" w:color="auto"/>
        <w:bottom w:val="none" w:sz="0" w:space="0" w:color="auto"/>
        <w:right w:val="none" w:sz="0" w:space="0" w:color="auto"/>
      </w:divBdr>
    </w:div>
    <w:div w:id="1781223678">
      <w:bodyDiv w:val="1"/>
      <w:marLeft w:val="0"/>
      <w:marRight w:val="0"/>
      <w:marTop w:val="0"/>
      <w:marBottom w:val="0"/>
      <w:divBdr>
        <w:top w:val="none" w:sz="0" w:space="0" w:color="auto"/>
        <w:left w:val="none" w:sz="0" w:space="0" w:color="auto"/>
        <w:bottom w:val="none" w:sz="0" w:space="0" w:color="auto"/>
        <w:right w:val="none" w:sz="0" w:space="0" w:color="auto"/>
      </w:divBdr>
    </w:div>
    <w:div w:id="1823695470">
      <w:bodyDiv w:val="1"/>
      <w:marLeft w:val="0"/>
      <w:marRight w:val="0"/>
      <w:marTop w:val="0"/>
      <w:marBottom w:val="0"/>
      <w:divBdr>
        <w:top w:val="none" w:sz="0" w:space="0" w:color="auto"/>
        <w:left w:val="none" w:sz="0" w:space="0" w:color="auto"/>
        <w:bottom w:val="none" w:sz="0" w:space="0" w:color="auto"/>
        <w:right w:val="none" w:sz="0" w:space="0" w:color="auto"/>
      </w:divBdr>
      <w:divsChild>
        <w:div w:id="1171485080">
          <w:marLeft w:val="0"/>
          <w:marRight w:val="0"/>
          <w:marTop w:val="0"/>
          <w:marBottom w:val="0"/>
          <w:divBdr>
            <w:top w:val="none" w:sz="0" w:space="0" w:color="auto"/>
            <w:left w:val="none" w:sz="0" w:space="0" w:color="auto"/>
            <w:bottom w:val="none" w:sz="0" w:space="0" w:color="auto"/>
            <w:right w:val="none" w:sz="0" w:space="0" w:color="auto"/>
          </w:divBdr>
        </w:div>
      </w:divsChild>
    </w:div>
    <w:div w:id="2092192279">
      <w:bodyDiv w:val="1"/>
      <w:marLeft w:val="0"/>
      <w:marRight w:val="0"/>
      <w:marTop w:val="0"/>
      <w:marBottom w:val="0"/>
      <w:divBdr>
        <w:top w:val="none" w:sz="0" w:space="0" w:color="auto"/>
        <w:left w:val="none" w:sz="0" w:space="0" w:color="auto"/>
        <w:bottom w:val="none" w:sz="0" w:space="0" w:color="auto"/>
        <w:right w:val="none" w:sz="0" w:space="0" w:color="auto"/>
      </w:divBdr>
    </w:div>
    <w:div w:id="21128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FFB3-D711-4E31-9C6F-6DE57191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5627</Words>
  <Characters>30389</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Oliveira</dc:creator>
  <cp:keywords/>
  <dc:description/>
  <cp:lastModifiedBy>Angela Oliveira</cp:lastModifiedBy>
  <cp:revision>3</cp:revision>
  <dcterms:created xsi:type="dcterms:W3CDTF">2020-03-12T13:34:00Z</dcterms:created>
  <dcterms:modified xsi:type="dcterms:W3CDTF">2020-03-12T14:28:00Z</dcterms:modified>
</cp:coreProperties>
</file>